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57081" w14:textId="518687E9" w:rsidR="00747E15" w:rsidRPr="00C81385" w:rsidRDefault="008168D6" w:rsidP="001A1F0C">
      <w:pPr>
        <w:widowControl/>
        <w:jc w:val="center"/>
        <w:rPr>
          <w:rFonts w:asciiTheme="minorEastAsia" w:eastAsiaTheme="minorEastAsia" w:hAnsiTheme="minorEastAsia"/>
          <w:b/>
          <w:color w:val="000000" w:themeColor="text1"/>
          <w:sz w:val="32"/>
          <w:szCs w:val="32"/>
        </w:rPr>
      </w:pPr>
      <w:bookmarkStart w:id="0" w:name="_GoBack"/>
      <w:bookmarkEnd w:id="0"/>
      <w:r w:rsidRPr="00C81385">
        <w:rPr>
          <w:rFonts w:asciiTheme="minorEastAsia" w:eastAsiaTheme="minorEastAsia" w:hAnsiTheme="minorEastAsia" w:hint="eastAsia"/>
          <w:b/>
          <w:color w:val="000000" w:themeColor="text1"/>
          <w:sz w:val="32"/>
          <w:szCs w:val="32"/>
        </w:rPr>
        <w:t>摩根富林明亚洲创富精选</w:t>
      </w:r>
      <w:r w:rsidR="0030248E" w:rsidRPr="00C81385">
        <w:rPr>
          <w:rFonts w:asciiTheme="minorEastAsia" w:eastAsiaTheme="minorEastAsia" w:hAnsiTheme="minorEastAsia" w:hint="eastAsia"/>
          <w:b/>
          <w:color w:val="000000" w:themeColor="text1"/>
          <w:sz w:val="32"/>
          <w:szCs w:val="32"/>
        </w:rPr>
        <w:t>理财产品</w:t>
      </w:r>
      <w:r w:rsidRPr="00C81385">
        <w:rPr>
          <w:rFonts w:asciiTheme="minorEastAsia" w:eastAsiaTheme="minorEastAsia" w:hAnsiTheme="minorEastAsia" w:hint="eastAsia"/>
          <w:b/>
          <w:color w:val="000000" w:themeColor="text1"/>
          <w:sz w:val="32"/>
          <w:szCs w:val="32"/>
        </w:rPr>
        <w:t>月</w:t>
      </w:r>
      <w:r w:rsidR="0030248E" w:rsidRPr="00C81385">
        <w:rPr>
          <w:rFonts w:asciiTheme="minorEastAsia" w:eastAsiaTheme="minorEastAsia" w:hAnsiTheme="minorEastAsia" w:hint="eastAsia"/>
          <w:b/>
          <w:color w:val="000000" w:themeColor="text1"/>
          <w:sz w:val="32"/>
          <w:szCs w:val="32"/>
        </w:rPr>
        <w:t>度投资管理报告</w:t>
      </w:r>
    </w:p>
    <w:p w14:paraId="56E9A6E1" w14:textId="1DC63592" w:rsidR="00747E15" w:rsidRPr="00C81385" w:rsidRDefault="0030248E" w:rsidP="00C61B7B">
      <w:pPr>
        <w:spacing w:line="480" w:lineRule="exact"/>
        <w:ind w:firstLineChars="200" w:firstLine="420"/>
        <w:jc w:val="center"/>
        <w:rPr>
          <w:rFonts w:asciiTheme="minorEastAsia" w:eastAsiaTheme="minorEastAsia" w:hAnsiTheme="minorEastAsia"/>
          <w:color w:val="000000" w:themeColor="text1"/>
          <w:szCs w:val="21"/>
        </w:rPr>
      </w:pPr>
      <w:r w:rsidRPr="00C81385">
        <w:rPr>
          <w:rFonts w:asciiTheme="minorEastAsia" w:eastAsiaTheme="minorEastAsia" w:hAnsiTheme="minorEastAsia" w:hint="eastAsia"/>
          <w:color w:val="000000" w:themeColor="text1"/>
          <w:szCs w:val="21"/>
        </w:rPr>
        <w:t>报告日：</w:t>
      </w:r>
      <w:r w:rsidRPr="00181E19">
        <w:rPr>
          <w:rFonts w:asciiTheme="minorEastAsia" w:eastAsiaTheme="minorEastAsia" w:hAnsiTheme="minorEastAsia"/>
          <w:color w:val="000000" w:themeColor="text1"/>
          <w:szCs w:val="21"/>
        </w:rPr>
        <w:t>20</w:t>
      </w:r>
      <w:r w:rsidR="00011892" w:rsidRPr="00181E19">
        <w:rPr>
          <w:rFonts w:asciiTheme="minorEastAsia" w:eastAsiaTheme="minorEastAsia" w:hAnsiTheme="minorEastAsia"/>
          <w:color w:val="000000" w:themeColor="text1"/>
          <w:szCs w:val="21"/>
        </w:rPr>
        <w:t>20</w:t>
      </w:r>
      <w:r w:rsidRPr="00181E19">
        <w:rPr>
          <w:rFonts w:asciiTheme="minorEastAsia" w:eastAsiaTheme="minorEastAsia" w:hAnsiTheme="minorEastAsia" w:hint="eastAsia"/>
          <w:color w:val="000000" w:themeColor="text1"/>
          <w:szCs w:val="21"/>
        </w:rPr>
        <w:t>年</w:t>
      </w:r>
      <w:r w:rsidR="00011892" w:rsidRPr="00181E19">
        <w:rPr>
          <w:rFonts w:asciiTheme="minorEastAsia" w:eastAsiaTheme="minorEastAsia" w:hAnsiTheme="minorEastAsia"/>
          <w:color w:val="000000" w:themeColor="text1"/>
          <w:szCs w:val="21"/>
        </w:rPr>
        <w:t>01</w:t>
      </w:r>
      <w:r w:rsidRPr="00181E19">
        <w:rPr>
          <w:rFonts w:asciiTheme="minorEastAsia" w:eastAsiaTheme="minorEastAsia" w:hAnsiTheme="minorEastAsia" w:hint="eastAsia"/>
          <w:color w:val="000000" w:themeColor="text1"/>
          <w:szCs w:val="21"/>
        </w:rPr>
        <w:t>月</w:t>
      </w:r>
      <w:r w:rsidR="00D32D06" w:rsidRPr="00181E19">
        <w:rPr>
          <w:rFonts w:asciiTheme="minorEastAsia" w:eastAsiaTheme="minorEastAsia" w:hAnsiTheme="minorEastAsia"/>
          <w:color w:val="000000" w:themeColor="text1"/>
          <w:szCs w:val="21"/>
        </w:rPr>
        <w:t>31</w:t>
      </w:r>
      <w:r w:rsidRPr="00181E19">
        <w:rPr>
          <w:rFonts w:asciiTheme="minorEastAsia" w:eastAsiaTheme="minorEastAsia" w:hAnsiTheme="minorEastAsia" w:hint="eastAsia"/>
          <w:color w:val="000000" w:themeColor="text1"/>
          <w:szCs w:val="21"/>
        </w:rPr>
        <w:t>日</w:t>
      </w:r>
    </w:p>
    <w:p w14:paraId="5CB3F169" w14:textId="4BD31066" w:rsidR="002F02E2" w:rsidRPr="00C81385" w:rsidRDefault="008168D6" w:rsidP="008168D6">
      <w:pPr>
        <w:ind w:firstLineChars="200" w:firstLine="560"/>
        <w:rPr>
          <w:rFonts w:asciiTheme="minorEastAsia" w:eastAsiaTheme="minorEastAsia" w:hAnsiTheme="minorEastAsia"/>
          <w:color w:val="000000" w:themeColor="text1"/>
          <w:sz w:val="28"/>
          <w:szCs w:val="28"/>
        </w:rPr>
      </w:pPr>
      <w:r w:rsidRPr="00C81385">
        <w:rPr>
          <w:rFonts w:asciiTheme="minorEastAsia" w:eastAsiaTheme="minorEastAsia" w:hAnsiTheme="minorEastAsia" w:hint="eastAsia"/>
          <w:color w:val="000000" w:themeColor="text1"/>
          <w:sz w:val="28"/>
          <w:szCs w:val="28"/>
        </w:rPr>
        <w:t>摩根富林明亚洲创富精选</w:t>
      </w:r>
      <w:r w:rsidR="0030248E" w:rsidRPr="00C81385">
        <w:rPr>
          <w:rFonts w:asciiTheme="minorEastAsia" w:eastAsiaTheme="minorEastAsia" w:hAnsiTheme="minorEastAsia" w:hint="eastAsia"/>
          <w:color w:val="000000" w:themeColor="text1"/>
          <w:sz w:val="28"/>
          <w:szCs w:val="28"/>
        </w:rPr>
        <w:t>理财产品于</w:t>
      </w:r>
      <w:r w:rsidR="0030248E" w:rsidRPr="00C81385">
        <w:rPr>
          <w:rFonts w:asciiTheme="minorEastAsia" w:eastAsiaTheme="minorEastAsia" w:hAnsiTheme="minorEastAsia"/>
          <w:color w:val="000000" w:themeColor="text1"/>
          <w:sz w:val="28"/>
          <w:szCs w:val="28"/>
        </w:rPr>
        <w:t>2007</w:t>
      </w:r>
      <w:r w:rsidR="0030248E" w:rsidRPr="00C81385">
        <w:rPr>
          <w:rFonts w:asciiTheme="minorEastAsia" w:eastAsiaTheme="minorEastAsia" w:hAnsiTheme="minorEastAsia" w:hint="eastAsia"/>
          <w:color w:val="000000" w:themeColor="text1"/>
          <w:sz w:val="28"/>
          <w:szCs w:val="28"/>
        </w:rPr>
        <w:t>年</w:t>
      </w:r>
      <w:r w:rsidR="0030248E" w:rsidRPr="00C81385">
        <w:rPr>
          <w:rFonts w:asciiTheme="minorEastAsia" w:eastAsiaTheme="minorEastAsia" w:hAnsiTheme="minorEastAsia"/>
          <w:color w:val="000000" w:themeColor="text1"/>
          <w:sz w:val="28"/>
          <w:szCs w:val="28"/>
        </w:rPr>
        <w:t>10</w:t>
      </w:r>
      <w:r w:rsidR="0030248E" w:rsidRPr="00C81385">
        <w:rPr>
          <w:rFonts w:asciiTheme="minorEastAsia" w:eastAsiaTheme="minorEastAsia" w:hAnsiTheme="minorEastAsia" w:hint="eastAsia"/>
          <w:color w:val="000000" w:themeColor="text1"/>
          <w:sz w:val="28"/>
          <w:szCs w:val="28"/>
        </w:rPr>
        <w:t>月</w:t>
      </w:r>
      <w:r w:rsidR="0030248E" w:rsidRPr="00C81385">
        <w:rPr>
          <w:rFonts w:asciiTheme="minorEastAsia" w:eastAsiaTheme="minorEastAsia" w:hAnsiTheme="minorEastAsia"/>
          <w:color w:val="000000" w:themeColor="text1"/>
          <w:sz w:val="28"/>
          <w:szCs w:val="28"/>
        </w:rPr>
        <w:t>02</w:t>
      </w:r>
      <w:r w:rsidR="0030248E" w:rsidRPr="00C81385">
        <w:rPr>
          <w:rFonts w:asciiTheme="minorEastAsia" w:eastAsiaTheme="minorEastAsia" w:hAnsiTheme="minorEastAsia" w:hint="eastAsia"/>
          <w:color w:val="000000" w:themeColor="text1"/>
          <w:sz w:val="28"/>
          <w:szCs w:val="28"/>
        </w:rPr>
        <w:t>日正式成立。截至报告日，本产品规模为</w:t>
      </w:r>
      <w:r w:rsidR="00011892" w:rsidRPr="00181E19">
        <w:rPr>
          <w:rFonts w:asciiTheme="minorEastAsia" w:eastAsiaTheme="minorEastAsia" w:hAnsiTheme="minorEastAsia"/>
          <w:color w:val="000000" w:themeColor="text1"/>
          <w:sz w:val="28"/>
          <w:szCs w:val="28"/>
        </w:rPr>
        <w:t xml:space="preserve"> 53,344,912.4186</w:t>
      </w:r>
      <w:r w:rsidR="0030248E" w:rsidRPr="00181E19">
        <w:rPr>
          <w:rFonts w:asciiTheme="minorEastAsia" w:eastAsiaTheme="minorEastAsia" w:hAnsiTheme="minorEastAsia" w:hint="eastAsia"/>
          <w:color w:val="000000" w:themeColor="text1"/>
          <w:sz w:val="28"/>
          <w:szCs w:val="28"/>
        </w:rPr>
        <w:t>美元</w:t>
      </w:r>
      <w:r w:rsidR="0030248E" w:rsidRPr="00C81385">
        <w:rPr>
          <w:rFonts w:asciiTheme="minorEastAsia" w:eastAsiaTheme="minorEastAsia" w:hAnsiTheme="minorEastAsia" w:hint="eastAsia"/>
          <w:color w:val="000000" w:themeColor="text1"/>
          <w:sz w:val="28"/>
          <w:szCs w:val="28"/>
        </w:rPr>
        <w:t>，杠杆水平符合监管要求。</w:t>
      </w:r>
    </w:p>
    <w:p w14:paraId="7E4123A8" w14:textId="450FF6C7" w:rsidR="00747E15" w:rsidRPr="00C81385" w:rsidRDefault="0030248E" w:rsidP="00C61B7B">
      <w:pPr>
        <w:spacing w:line="480" w:lineRule="exact"/>
        <w:ind w:firstLineChars="200" w:firstLine="562"/>
        <w:outlineLvl w:val="0"/>
        <w:rPr>
          <w:rFonts w:asciiTheme="minorEastAsia" w:eastAsiaTheme="minorEastAsia" w:hAnsiTheme="minorEastAsia"/>
          <w:b/>
          <w:color w:val="000000" w:themeColor="text1"/>
          <w:sz w:val="28"/>
          <w:szCs w:val="28"/>
        </w:rPr>
      </w:pPr>
      <w:r w:rsidRPr="00C81385">
        <w:rPr>
          <w:rFonts w:asciiTheme="minorEastAsia" w:eastAsiaTheme="minorEastAsia" w:hAnsiTheme="minorEastAsia" w:hint="eastAsia"/>
          <w:b/>
          <w:color w:val="000000" w:themeColor="text1"/>
          <w:sz w:val="28"/>
          <w:szCs w:val="28"/>
        </w:rPr>
        <w:t>一、报告期投资者实际收益率</w:t>
      </w:r>
    </w:p>
    <w:p w14:paraId="2401CE0F" w14:textId="7DF0D008" w:rsidR="001C51CC" w:rsidRPr="00C81385" w:rsidRDefault="0030248E" w:rsidP="003E4D8B">
      <w:pPr>
        <w:ind w:firstLineChars="200" w:firstLine="560"/>
        <w:jc w:val="left"/>
        <w:rPr>
          <w:rFonts w:asciiTheme="minorEastAsia" w:eastAsiaTheme="minorEastAsia" w:hAnsiTheme="minorEastAsia"/>
          <w:color w:val="000000" w:themeColor="text1"/>
          <w:sz w:val="28"/>
          <w:szCs w:val="28"/>
        </w:rPr>
      </w:pPr>
      <w:r w:rsidRPr="00C81385">
        <w:rPr>
          <w:rFonts w:asciiTheme="minorEastAsia" w:eastAsiaTheme="minorEastAsia" w:hAnsiTheme="minorEastAsia" w:hint="eastAsia"/>
          <w:color w:val="000000" w:themeColor="text1"/>
          <w:sz w:val="28"/>
          <w:szCs w:val="28"/>
        </w:rPr>
        <w:t>截至</w:t>
      </w:r>
      <w:r w:rsidRPr="00C81385">
        <w:rPr>
          <w:rFonts w:asciiTheme="minorEastAsia" w:eastAsiaTheme="minorEastAsia" w:hAnsiTheme="minorEastAsia"/>
          <w:color w:val="000000" w:themeColor="text1"/>
          <w:sz w:val="28"/>
          <w:szCs w:val="28"/>
        </w:rPr>
        <w:t>20</w:t>
      </w:r>
      <w:r w:rsidR="00011892" w:rsidRPr="00181E19">
        <w:rPr>
          <w:rFonts w:asciiTheme="minorEastAsia" w:eastAsiaTheme="minorEastAsia" w:hAnsiTheme="minorEastAsia"/>
          <w:color w:val="000000" w:themeColor="text1"/>
          <w:sz w:val="28"/>
          <w:szCs w:val="28"/>
        </w:rPr>
        <w:t>20</w:t>
      </w:r>
      <w:r w:rsidRPr="00C81385">
        <w:rPr>
          <w:rFonts w:asciiTheme="minorEastAsia" w:eastAsiaTheme="minorEastAsia" w:hAnsiTheme="minorEastAsia" w:hint="eastAsia"/>
          <w:color w:val="000000" w:themeColor="text1"/>
          <w:sz w:val="28"/>
          <w:szCs w:val="28"/>
        </w:rPr>
        <w:t>年</w:t>
      </w:r>
      <w:r w:rsidR="00011892" w:rsidRPr="00181E19">
        <w:rPr>
          <w:rFonts w:asciiTheme="minorEastAsia" w:eastAsiaTheme="minorEastAsia" w:hAnsiTheme="minorEastAsia"/>
          <w:color w:val="000000" w:themeColor="text1"/>
          <w:sz w:val="28"/>
          <w:szCs w:val="28"/>
        </w:rPr>
        <w:t>01</w:t>
      </w:r>
      <w:r w:rsidRPr="00181E19">
        <w:rPr>
          <w:rFonts w:asciiTheme="minorEastAsia" w:eastAsiaTheme="minorEastAsia" w:hAnsiTheme="minorEastAsia" w:hint="eastAsia"/>
          <w:color w:val="000000" w:themeColor="text1"/>
          <w:sz w:val="28"/>
          <w:szCs w:val="28"/>
        </w:rPr>
        <w:t>月</w:t>
      </w:r>
      <w:r w:rsidR="00D32D06" w:rsidRPr="00181E19">
        <w:rPr>
          <w:rFonts w:asciiTheme="minorEastAsia" w:eastAsiaTheme="minorEastAsia" w:hAnsiTheme="minorEastAsia"/>
          <w:color w:val="000000" w:themeColor="text1"/>
          <w:sz w:val="28"/>
          <w:szCs w:val="28"/>
        </w:rPr>
        <w:t>31</w:t>
      </w:r>
      <w:r w:rsidRPr="00181E19">
        <w:rPr>
          <w:rFonts w:asciiTheme="minorEastAsia" w:eastAsiaTheme="minorEastAsia" w:hAnsiTheme="minorEastAsia" w:hint="eastAsia"/>
          <w:color w:val="000000" w:themeColor="text1"/>
          <w:sz w:val="28"/>
          <w:szCs w:val="28"/>
        </w:rPr>
        <w:t>日，产品单位净值为</w:t>
      </w:r>
      <w:r w:rsidR="00011892" w:rsidRPr="00181E19">
        <w:rPr>
          <w:rFonts w:asciiTheme="minorEastAsia" w:eastAsiaTheme="minorEastAsia" w:hAnsiTheme="minorEastAsia"/>
          <w:color w:val="000000" w:themeColor="text1"/>
          <w:sz w:val="28"/>
          <w:szCs w:val="28"/>
        </w:rPr>
        <w:t>0.1895</w:t>
      </w:r>
      <w:r w:rsidRPr="00C81385">
        <w:rPr>
          <w:rFonts w:asciiTheme="minorEastAsia" w:hAnsiTheme="minorEastAsia" w:hint="eastAsia"/>
          <w:color w:val="000000" w:themeColor="text1"/>
          <w:sz w:val="28"/>
          <w:szCs w:val="28"/>
        </w:rPr>
        <w:t>美元</w:t>
      </w:r>
      <w:r w:rsidRPr="00C81385">
        <w:rPr>
          <w:rFonts w:asciiTheme="minorEastAsia" w:eastAsiaTheme="minorEastAsia" w:hAnsiTheme="minorEastAsia" w:hint="eastAsia"/>
          <w:color w:val="000000" w:themeColor="text1"/>
          <w:sz w:val="28"/>
          <w:szCs w:val="28"/>
        </w:rPr>
        <w:t>。本报告期内，产品存续规模如下：</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5"/>
        <w:gridCol w:w="1683"/>
        <w:gridCol w:w="1589"/>
        <w:gridCol w:w="1701"/>
      </w:tblGrid>
      <w:tr w:rsidR="00C81385" w:rsidRPr="00C81385" w14:paraId="20737F45" w14:textId="77777777" w:rsidTr="00D32C1A">
        <w:trPr>
          <w:trHeight w:val="285"/>
          <w:jc w:val="center"/>
        </w:trPr>
        <w:tc>
          <w:tcPr>
            <w:tcW w:w="3415" w:type="dxa"/>
            <w:vAlign w:val="center"/>
          </w:tcPr>
          <w:p w14:paraId="744AC9D2" w14:textId="2B49A143" w:rsidR="00062AD3" w:rsidRPr="00C81385" w:rsidRDefault="0030248E" w:rsidP="000C4729">
            <w:pPr>
              <w:spacing w:line="360" w:lineRule="auto"/>
              <w:jc w:val="center"/>
              <w:rPr>
                <w:rFonts w:ascii="宋体" w:hAnsi="宋体" w:cs="宋体"/>
                <w:color w:val="000000" w:themeColor="text1"/>
                <w:kern w:val="0"/>
              </w:rPr>
            </w:pPr>
            <w:r w:rsidRPr="00C81385">
              <w:rPr>
                <w:rFonts w:ascii="宋体" w:hAnsi="宋体" w:cs="宋体" w:hint="eastAsia"/>
                <w:color w:val="000000" w:themeColor="text1"/>
                <w:kern w:val="0"/>
              </w:rPr>
              <w:t>日期</w:t>
            </w:r>
          </w:p>
        </w:tc>
        <w:tc>
          <w:tcPr>
            <w:tcW w:w="1683" w:type="dxa"/>
            <w:vAlign w:val="center"/>
          </w:tcPr>
          <w:p w14:paraId="742D7C37" w14:textId="4D37126C" w:rsidR="00062AD3" w:rsidRPr="00C81385" w:rsidRDefault="0030248E" w:rsidP="000C4729">
            <w:pPr>
              <w:spacing w:line="360" w:lineRule="auto"/>
              <w:jc w:val="center"/>
              <w:rPr>
                <w:rFonts w:ascii="宋体" w:hAnsi="宋体" w:cs="宋体"/>
                <w:color w:val="000000" w:themeColor="text1"/>
                <w:kern w:val="0"/>
              </w:rPr>
            </w:pPr>
            <w:r w:rsidRPr="00C81385">
              <w:rPr>
                <w:rFonts w:ascii="宋体" w:hAnsi="宋体" w:cs="宋体" w:hint="eastAsia"/>
                <w:color w:val="000000" w:themeColor="text1"/>
                <w:kern w:val="0"/>
              </w:rPr>
              <w:t>份额净值</w:t>
            </w:r>
          </w:p>
        </w:tc>
        <w:tc>
          <w:tcPr>
            <w:tcW w:w="1589" w:type="dxa"/>
            <w:vAlign w:val="center"/>
          </w:tcPr>
          <w:p w14:paraId="10033ECC" w14:textId="7925E0D5" w:rsidR="00062AD3" w:rsidRPr="00181E19" w:rsidRDefault="0030248E" w:rsidP="000C4729">
            <w:pPr>
              <w:spacing w:line="360" w:lineRule="auto"/>
              <w:jc w:val="center"/>
              <w:rPr>
                <w:rFonts w:ascii="宋体" w:hAnsi="宋体" w:cs="宋体"/>
                <w:color w:val="000000" w:themeColor="text1"/>
                <w:kern w:val="0"/>
              </w:rPr>
            </w:pPr>
            <w:r w:rsidRPr="00C81385">
              <w:rPr>
                <w:rFonts w:ascii="宋体" w:hAnsi="宋体" w:cs="宋体" w:hint="eastAsia"/>
                <w:color w:val="000000" w:themeColor="text1"/>
                <w:kern w:val="0"/>
              </w:rPr>
              <w:t>累计净值</w:t>
            </w:r>
          </w:p>
        </w:tc>
        <w:tc>
          <w:tcPr>
            <w:tcW w:w="1701" w:type="dxa"/>
            <w:vAlign w:val="center"/>
          </w:tcPr>
          <w:p w14:paraId="678CD27A" w14:textId="5884FB1E" w:rsidR="00062AD3" w:rsidRPr="00C81385" w:rsidRDefault="0030248E" w:rsidP="000C4729">
            <w:pPr>
              <w:spacing w:line="360" w:lineRule="auto"/>
              <w:jc w:val="center"/>
              <w:rPr>
                <w:rFonts w:ascii="宋体" w:hAnsi="宋体" w:cs="宋体"/>
                <w:color w:val="000000" w:themeColor="text1"/>
                <w:kern w:val="0"/>
              </w:rPr>
            </w:pPr>
            <w:r w:rsidRPr="00C81385">
              <w:rPr>
                <w:rFonts w:ascii="宋体" w:hAnsi="宋体" w:cs="宋体" w:hint="eastAsia"/>
                <w:color w:val="000000" w:themeColor="text1"/>
                <w:kern w:val="0"/>
              </w:rPr>
              <w:t>资产净值</w:t>
            </w:r>
          </w:p>
        </w:tc>
      </w:tr>
      <w:tr w:rsidR="00C81385" w:rsidRPr="00C81385" w14:paraId="15F80F61" w14:textId="77777777" w:rsidTr="00D32C1A">
        <w:trPr>
          <w:trHeight w:val="285"/>
          <w:jc w:val="center"/>
        </w:trPr>
        <w:tc>
          <w:tcPr>
            <w:tcW w:w="3415" w:type="dxa"/>
            <w:vAlign w:val="center"/>
          </w:tcPr>
          <w:p w14:paraId="09E63198" w14:textId="53D848F2" w:rsidR="00C101CF" w:rsidRPr="00181E19" w:rsidRDefault="0030248E" w:rsidP="00C101CF">
            <w:pPr>
              <w:jc w:val="center"/>
              <w:rPr>
                <w:rFonts w:ascii="宋体" w:hAnsi="宋体" w:cs="宋体"/>
                <w:color w:val="000000" w:themeColor="text1"/>
                <w:kern w:val="0"/>
              </w:rPr>
            </w:pPr>
            <w:r w:rsidRPr="00181E19">
              <w:rPr>
                <w:rFonts w:ascii="宋体" w:hAnsi="宋体" w:cs="宋体" w:hint="eastAsia"/>
                <w:color w:val="000000" w:themeColor="text1"/>
                <w:kern w:val="0"/>
              </w:rPr>
              <w:t>报告日</w:t>
            </w:r>
          </w:p>
          <w:p w14:paraId="5F09382F" w14:textId="018CA02D" w:rsidR="00062AD3" w:rsidRPr="00181E19" w:rsidRDefault="0030248E" w:rsidP="00C101CF">
            <w:pPr>
              <w:jc w:val="center"/>
              <w:rPr>
                <w:rFonts w:ascii="宋体" w:hAnsi="宋体" w:cs="宋体"/>
                <w:color w:val="000000" w:themeColor="text1"/>
                <w:kern w:val="0"/>
              </w:rPr>
            </w:pPr>
            <w:r w:rsidRPr="00181E19">
              <w:rPr>
                <w:rFonts w:ascii="宋体" w:hAnsi="宋体" w:cs="宋体" w:hint="eastAsia"/>
                <w:color w:val="000000" w:themeColor="text1"/>
                <w:kern w:val="0"/>
              </w:rPr>
              <w:t>（报告期末最后一个市场交易日）</w:t>
            </w:r>
          </w:p>
        </w:tc>
        <w:tc>
          <w:tcPr>
            <w:tcW w:w="1683" w:type="dxa"/>
            <w:shd w:val="clear" w:color="auto" w:fill="auto"/>
            <w:vAlign w:val="center"/>
          </w:tcPr>
          <w:p w14:paraId="7FBD441A" w14:textId="1A69C356" w:rsidR="00062AD3" w:rsidRPr="00C81385" w:rsidRDefault="00011892" w:rsidP="00011892">
            <w:pPr>
              <w:spacing w:line="360" w:lineRule="auto"/>
              <w:jc w:val="center"/>
              <w:rPr>
                <w:rFonts w:asciiTheme="minorEastAsia" w:eastAsiaTheme="minorEastAsia" w:hAnsiTheme="minorEastAsia" w:cs="宋体"/>
                <w:color w:val="000000" w:themeColor="text1"/>
                <w:kern w:val="0"/>
              </w:rPr>
            </w:pPr>
            <w:r w:rsidRPr="00C81385">
              <w:rPr>
                <w:rFonts w:asciiTheme="minorEastAsia" w:eastAsiaTheme="minorEastAsia" w:hAnsiTheme="minorEastAsia" w:cs="宋体"/>
                <w:color w:val="000000" w:themeColor="text1"/>
                <w:kern w:val="0"/>
              </w:rPr>
              <w:t>0.1895</w:t>
            </w:r>
            <w:r w:rsidR="00545580" w:rsidRPr="00181E19">
              <w:rPr>
                <w:rFonts w:asciiTheme="minorEastAsia" w:eastAsiaTheme="minorEastAsia" w:hAnsiTheme="minorEastAsia" w:hint="eastAsia"/>
                <w:color w:val="000000" w:themeColor="text1"/>
              </w:rPr>
              <w:t>美元</w:t>
            </w:r>
          </w:p>
        </w:tc>
        <w:tc>
          <w:tcPr>
            <w:tcW w:w="1589" w:type="dxa"/>
            <w:shd w:val="clear" w:color="auto" w:fill="auto"/>
            <w:vAlign w:val="center"/>
          </w:tcPr>
          <w:p w14:paraId="1AEAA244" w14:textId="66777A74" w:rsidR="00062AD3" w:rsidRPr="00181E19" w:rsidRDefault="00011892" w:rsidP="00011892">
            <w:pPr>
              <w:spacing w:line="360" w:lineRule="auto"/>
              <w:jc w:val="center"/>
              <w:rPr>
                <w:rFonts w:asciiTheme="minorEastAsia" w:eastAsiaTheme="minorEastAsia" w:hAnsiTheme="minorEastAsia" w:cs="宋体"/>
                <w:color w:val="000000" w:themeColor="text1"/>
                <w:kern w:val="0"/>
              </w:rPr>
            </w:pPr>
            <w:r w:rsidRPr="00C81385">
              <w:rPr>
                <w:rFonts w:asciiTheme="minorEastAsia" w:eastAsiaTheme="minorEastAsia" w:hAnsiTheme="minorEastAsia" w:cs="宋体"/>
                <w:color w:val="000000" w:themeColor="text1"/>
                <w:kern w:val="0"/>
              </w:rPr>
              <w:t>0.1895</w:t>
            </w:r>
            <w:r w:rsidR="00545580" w:rsidRPr="00181E19">
              <w:rPr>
                <w:rFonts w:asciiTheme="minorEastAsia" w:eastAsiaTheme="minorEastAsia" w:hAnsiTheme="minorEastAsia" w:hint="eastAsia"/>
                <w:color w:val="000000" w:themeColor="text1"/>
              </w:rPr>
              <w:t>美元</w:t>
            </w:r>
          </w:p>
        </w:tc>
        <w:tc>
          <w:tcPr>
            <w:tcW w:w="1701" w:type="dxa"/>
            <w:vAlign w:val="center"/>
          </w:tcPr>
          <w:p w14:paraId="365FD841" w14:textId="10A1A789" w:rsidR="00062AD3" w:rsidRPr="00181E19" w:rsidRDefault="00011892" w:rsidP="00011892">
            <w:pPr>
              <w:spacing w:line="360" w:lineRule="auto"/>
              <w:jc w:val="center"/>
              <w:rPr>
                <w:rFonts w:asciiTheme="minorEastAsia" w:eastAsiaTheme="minorEastAsia" w:hAnsiTheme="minorEastAsia" w:cs="宋体"/>
                <w:color w:val="000000" w:themeColor="text1"/>
                <w:kern w:val="0"/>
              </w:rPr>
            </w:pPr>
            <w:r w:rsidRPr="00C81385">
              <w:rPr>
                <w:rFonts w:asciiTheme="minorEastAsia" w:eastAsiaTheme="minorEastAsia" w:hAnsiTheme="minorEastAsia" w:cs="宋体"/>
                <w:color w:val="000000" w:themeColor="text1"/>
                <w:kern w:val="0"/>
              </w:rPr>
              <w:t>53.34</w:t>
            </w:r>
            <w:r w:rsidR="00235CA1" w:rsidRPr="00181E19">
              <w:rPr>
                <w:rFonts w:asciiTheme="minorEastAsia" w:eastAsiaTheme="minorEastAsia" w:hAnsiTheme="minorEastAsia" w:cs="宋体" w:hint="eastAsia"/>
                <w:color w:val="000000" w:themeColor="text1"/>
                <w:kern w:val="0"/>
              </w:rPr>
              <w:t>百万美元</w:t>
            </w:r>
          </w:p>
        </w:tc>
      </w:tr>
      <w:tr w:rsidR="00C81385" w:rsidRPr="00C81385" w14:paraId="0BCD307E" w14:textId="77777777" w:rsidTr="00D32C1A">
        <w:trPr>
          <w:trHeight w:val="285"/>
          <w:jc w:val="center"/>
        </w:trPr>
        <w:tc>
          <w:tcPr>
            <w:tcW w:w="3415" w:type="dxa"/>
            <w:vAlign w:val="center"/>
          </w:tcPr>
          <w:p w14:paraId="6872C6F1" w14:textId="1A3BDF86" w:rsidR="00011892" w:rsidRPr="00181E19" w:rsidRDefault="00011892" w:rsidP="00011892">
            <w:pPr>
              <w:spacing w:line="360" w:lineRule="auto"/>
              <w:jc w:val="center"/>
              <w:rPr>
                <w:rFonts w:ascii="宋体" w:hAnsi="宋体" w:cs="宋体"/>
                <w:color w:val="000000" w:themeColor="text1"/>
                <w:kern w:val="0"/>
              </w:rPr>
            </w:pPr>
            <w:r w:rsidRPr="00181E19">
              <w:rPr>
                <w:rFonts w:ascii="宋体" w:hAnsi="宋体" w:cs="宋体" w:hint="eastAsia"/>
                <w:color w:val="000000" w:themeColor="text1"/>
                <w:kern w:val="0"/>
              </w:rPr>
              <w:t>一个月前</w:t>
            </w:r>
          </w:p>
        </w:tc>
        <w:tc>
          <w:tcPr>
            <w:tcW w:w="1683" w:type="dxa"/>
            <w:vAlign w:val="center"/>
          </w:tcPr>
          <w:p w14:paraId="1646E910" w14:textId="638F62AA" w:rsidR="00011892" w:rsidRPr="00181E19" w:rsidRDefault="00011892" w:rsidP="00011892">
            <w:pPr>
              <w:spacing w:line="360" w:lineRule="auto"/>
              <w:jc w:val="center"/>
              <w:rPr>
                <w:rFonts w:asciiTheme="minorEastAsia" w:eastAsiaTheme="minorEastAsia" w:hAnsiTheme="minorEastAsia" w:cs="宋体"/>
                <w:color w:val="000000" w:themeColor="text1"/>
                <w:kern w:val="0"/>
              </w:rPr>
            </w:pPr>
            <w:r w:rsidRPr="00C81385">
              <w:rPr>
                <w:rFonts w:asciiTheme="minorEastAsia" w:eastAsiaTheme="minorEastAsia" w:hAnsiTheme="minorEastAsia" w:cs="宋体"/>
                <w:color w:val="000000" w:themeColor="text1"/>
                <w:kern w:val="0"/>
              </w:rPr>
              <w:t>0.1965</w:t>
            </w:r>
            <w:r w:rsidRPr="00181E19">
              <w:rPr>
                <w:rFonts w:asciiTheme="minorEastAsia" w:eastAsiaTheme="minorEastAsia" w:hAnsiTheme="minorEastAsia" w:hint="eastAsia"/>
                <w:color w:val="000000" w:themeColor="text1"/>
              </w:rPr>
              <w:t>美元</w:t>
            </w:r>
          </w:p>
        </w:tc>
        <w:tc>
          <w:tcPr>
            <w:tcW w:w="1589" w:type="dxa"/>
            <w:vAlign w:val="center"/>
          </w:tcPr>
          <w:p w14:paraId="3967D8AA" w14:textId="4D781671" w:rsidR="00011892" w:rsidRPr="00181E19" w:rsidRDefault="00011892" w:rsidP="00011892">
            <w:pPr>
              <w:spacing w:line="360" w:lineRule="auto"/>
              <w:jc w:val="center"/>
              <w:rPr>
                <w:rFonts w:asciiTheme="minorEastAsia" w:eastAsiaTheme="minorEastAsia" w:hAnsiTheme="minorEastAsia" w:cs="宋体"/>
                <w:color w:val="000000" w:themeColor="text1"/>
                <w:kern w:val="0"/>
              </w:rPr>
            </w:pPr>
            <w:r w:rsidRPr="00C81385">
              <w:rPr>
                <w:rFonts w:asciiTheme="minorEastAsia" w:eastAsiaTheme="minorEastAsia" w:hAnsiTheme="minorEastAsia" w:cs="宋体"/>
                <w:color w:val="000000" w:themeColor="text1"/>
                <w:kern w:val="0"/>
              </w:rPr>
              <w:t>0.1965</w:t>
            </w:r>
            <w:r w:rsidRPr="00181E19">
              <w:rPr>
                <w:rFonts w:asciiTheme="minorEastAsia" w:eastAsiaTheme="minorEastAsia" w:hAnsiTheme="minorEastAsia" w:hint="eastAsia"/>
                <w:color w:val="000000" w:themeColor="text1"/>
              </w:rPr>
              <w:t>美元</w:t>
            </w:r>
          </w:p>
        </w:tc>
        <w:tc>
          <w:tcPr>
            <w:tcW w:w="1701" w:type="dxa"/>
            <w:vAlign w:val="center"/>
          </w:tcPr>
          <w:p w14:paraId="5FEFC108" w14:textId="4900CA6D" w:rsidR="00011892" w:rsidRPr="00181E19" w:rsidRDefault="00011892" w:rsidP="00011892">
            <w:pPr>
              <w:spacing w:line="360" w:lineRule="auto"/>
              <w:jc w:val="center"/>
              <w:rPr>
                <w:rFonts w:asciiTheme="minorEastAsia" w:eastAsiaTheme="minorEastAsia" w:hAnsiTheme="minorEastAsia" w:cs="宋体"/>
                <w:color w:val="000000" w:themeColor="text1"/>
                <w:kern w:val="0"/>
              </w:rPr>
            </w:pPr>
            <w:r w:rsidRPr="00C81385">
              <w:rPr>
                <w:rFonts w:asciiTheme="minorEastAsia" w:eastAsiaTheme="minorEastAsia" w:hAnsiTheme="minorEastAsia" w:cs="宋体"/>
                <w:color w:val="000000" w:themeColor="text1"/>
                <w:kern w:val="0"/>
              </w:rPr>
              <w:t>56.21</w:t>
            </w:r>
            <w:r w:rsidRPr="00181E19">
              <w:rPr>
                <w:rFonts w:asciiTheme="minorEastAsia" w:eastAsiaTheme="minorEastAsia" w:hAnsiTheme="minorEastAsia" w:cs="宋体" w:hint="eastAsia"/>
                <w:color w:val="000000" w:themeColor="text1"/>
                <w:kern w:val="0"/>
              </w:rPr>
              <w:t>百万美元</w:t>
            </w:r>
          </w:p>
        </w:tc>
      </w:tr>
      <w:tr w:rsidR="00C81385" w:rsidRPr="00C81385" w14:paraId="47B96469" w14:textId="77777777" w:rsidTr="00D32C1A">
        <w:trPr>
          <w:trHeight w:val="285"/>
          <w:jc w:val="center"/>
        </w:trPr>
        <w:tc>
          <w:tcPr>
            <w:tcW w:w="3415" w:type="dxa"/>
            <w:vAlign w:val="center"/>
          </w:tcPr>
          <w:p w14:paraId="59CA0A6B" w14:textId="231A0C3F" w:rsidR="00011892" w:rsidRPr="00181E19" w:rsidRDefault="00011892" w:rsidP="00011892">
            <w:pPr>
              <w:spacing w:line="360" w:lineRule="auto"/>
              <w:jc w:val="center"/>
              <w:rPr>
                <w:rFonts w:ascii="宋体" w:hAnsi="宋体" w:cs="宋体"/>
                <w:color w:val="000000" w:themeColor="text1"/>
                <w:kern w:val="0"/>
              </w:rPr>
            </w:pPr>
            <w:r w:rsidRPr="00181E19">
              <w:rPr>
                <w:rFonts w:ascii="宋体" w:hAnsi="宋体" w:cs="宋体" w:hint="eastAsia"/>
                <w:color w:val="000000" w:themeColor="text1"/>
                <w:kern w:val="0"/>
              </w:rPr>
              <w:t>两个月前</w:t>
            </w:r>
          </w:p>
        </w:tc>
        <w:tc>
          <w:tcPr>
            <w:tcW w:w="1683" w:type="dxa"/>
            <w:vAlign w:val="center"/>
          </w:tcPr>
          <w:p w14:paraId="36FE9100" w14:textId="6871F056" w:rsidR="00011892" w:rsidRPr="00181E19" w:rsidRDefault="00011892" w:rsidP="00011892">
            <w:pPr>
              <w:spacing w:line="360" w:lineRule="auto"/>
              <w:jc w:val="center"/>
              <w:rPr>
                <w:rFonts w:asciiTheme="minorEastAsia" w:eastAsiaTheme="minorEastAsia" w:hAnsiTheme="minorEastAsia" w:cs="宋体"/>
                <w:color w:val="000000" w:themeColor="text1"/>
                <w:kern w:val="0"/>
              </w:rPr>
            </w:pPr>
            <w:r w:rsidRPr="00C81385">
              <w:rPr>
                <w:rFonts w:asciiTheme="minorEastAsia" w:eastAsiaTheme="minorEastAsia" w:hAnsiTheme="minorEastAsia" w:cs="宋体"/>
                <w:color w:val="000000" w:themeColor="text1"/>
                <w:kern w:val="0"/>
              </w:rPr>
              <w:t>0.1875</w:t>
            </w:r>
            <w:r w:rsidRPr="00181E19">
              <w:rPr>
                <w:rFonts w:asciiTheme="minorEastAsia" w:eastAsiaTheme="minorEastAsia" w:hAnsiTheme="minorEastAsia" w:hint="eastAsia"/>
                <w:color w:val="000000" w:themeColor="text1"/>
              </w:rPr>
              <w:t>美元</w:t>
            </w:r>
          </w:p>
        </w:tc>
        <w:tc>
          <w:tcPr>
            <w:tcW w:w="1589" w:type="dxa"/>
            <w:vAlign w:val="center"/>
          </w:tcPr>
          <w:p w14:paraId="5F0D7694" w14:textId="7A1956E0" w:rsidR="00011892" w:rsidRPr="00181E19" w:rsidRDefault="00011892" w:rsidP="00011892">
            <w:pPr>
              <w:spacing w:line="360" w:lineRule="auto"/>
              <w:jc w:val="center"/>
              <w:rPr>
                <w:rFonts w:asciiTheme="minorEastAsia" w:eastAsiaTheme="minorEastAsia" w:hAnsiTheme="minorEastAsia" w:cs="宋体"/>
                <w:color w:val="000000" w:themeColor="text1"/>
                <w:kern w:val="0"/>
              </w:rPr>
            </w:pPr>
            <w:r w:rsidRPr="00C81385">
              <w:rPr>
                <w:rFonts w:asciiTheme="minorEastAsia" w:eastAsiaTheme="minorEastAsia" w:hAnsiTheme="minorEastAsia" w:cs="宋体"/>
                <w:color w:val="000000" w:themeColor="text1"/>
                <w:kern w:val="0"/>
              </w:rPr>
              <w:t>0.1875</w:t>
            </w:r>
            <w:r w:rsidRPr="00181E19">
              <w:rPr>
                <w:rFonts w:asciiTheme="minorEastAsia" w:eastAsiaTheme="minorEastAsia" w:hAnsiTheme="minorEastAsia" w:hint="eastAsia"/>
                <w:color w:val="000000" w:themeColor="text1"/>
              </w:rPr>
              <w:t>美元</w:t>
            </w:r>
          </w:p>
        </w:tc>
        <w:tc>
          <w:tcPr>
            <w:tcW w:w="1701" w:type="dxa"/>
            <w:vAlign w:val="center"/>
          </w:tcPr>
          <w:p w14:paraId="228AF3D8" w14:textId="22A55F1E" w:rsidR="00011892" w:rsidRPr="00181E19" w:rsidRDefault="00011892" w:rsidP="00011892">
            <w:pPr>
              <w:spacing w:line="360" w:lineRule="auto"/>
              <w:jc w:val="center"/>
              <w:rPr>
                <w:rFonts w:asciiTheme="minorEastAsia" w:eastAsiaTheme="minorEastAsia" w:hAnsiTheme="minorEastAsia" w:cs="宋体"/>
                <w:color w:val="000000" w:themeColor="text1"/>
                <w:kern w:val="0"/>
              </w:rPr>
            </w:pPr>
            <w:r w:rsidRPr="00C81385">
              <w:rPr>
                <w:rFonts w:asciiTheme="minorEastAsia" w:eastAsiaTheme="minorEastAsia" w:hAnsiTheme="minorEastAsia" w:cs="宋体"/>
                <w:color w:val="000000" w:themeColor="text1"/>
                <w:kern w:val="0"/>
              </w:rPr>
              <w:t>54.05</w:t>
            </w:r>
            <w:r w:rsidRPr="00181E19">
              <w:rPr>
                <w:rFonts w:asciiTheme="minorEastAsia" w:eastAsiaTheme="minorEastAsia" w:hAnsiTheme="minorEastAsia" w:cs="宋体" w:hint="eastAsia"/>
                <w:color w:val="000000" w:themeColor="text1"/>
                <w:kern w:val="0"/>
              </w:rPr>
              <w:t>百万美元</w:t>
            </w:r>
          </w:p>
        </w:tc>
      </w:tr>
      <w:tr w:rsidR="00C81385" w:rsidRPr="00C81385" w14:paraId="0CE1E19A" w14:textId="77777777" w:rsidTr="00D071C7">
        <w:trPr>
          <w:trHeight w:val="285"/>
          <w:jc w:val="center"/>
        </w:trPr>
        <w:tc>
          <w:tcPr>
            <w:tcW w:w="3415" w:type="dxa"/>
            <w:vAlign w:val="center"/>
          </w:tcPr>
          <w:p w14:paraId="2E4DD9CD" w14:textId="3E8A10EF" w:rsidR="00011892" w:rsidRPr="00181E19" w:rsidRDefault="00011892" w:rsidP="00011892">
            <w:pPr>
              <w:spacing w:line="360" w:lineRule="auto"/>
              <w:jc w:val="center"/>
              <w:rPr>
                <w:rFonts w:ascii="宋体" w:hAnsi="宋体" w:cs="宋体"/>
                <w:color w:val="000000" w:themeColor="text1"/>
                <w:kern w:val="0"/>
              </w:rPr>
            </w:pPr>
            <w:r w:rsidRPr="00181E19">
              <w:rPr>
                <w:rFonts w:ascii="宋体" w:hAnsi="宋体" w:cs="宋体" w:hint="eastAsia"/>
                <w:color w:val="000000" w:themeColor="text1"/>
                <w:kern w:val="0"/>
              </w:rPr>
              <w:t>三个月前</w:t>
            </w:r>
          </w:p>
        </w:tc>
        <w:tc>
          <w:tcPr>
            <w:tcW w:w="1683" w:type="dxa"/>
            <w:vAlign w:val="center"/>
          </w:tcPr>
          <w:p w14:paraId="7BA95626" w14:textId="2A1451CC" w:rsidR="00011892" w:rsidRPr="00181E19" w:rsidRDefault="00011892" w:rsidP="00011892">
            <w:pPr>
              <w:spacing w:line="360" w:lineRule="auto"/>
              <w:jc w:val="center"/>
              <w:rPr>
                <w:rFonts w:asciiTheme="minorEastAsia" w:eastAsiaTheme="minorEastAsia" w:hAnsiTheme="minorEastAsia" w:cs="宋体"/>
                <w:color w:val="000000" w:themeColor="text1"/>
                <w:kern w:val="0"/>
              </w:rPr>
            </w:pPr>
            <w:r w:rsidRPr="00181E19">
              <w:rPr>
                <w:rFonts w:asciiTheme="minorEastAsia" w:eastAsiaTheme="minorEastAsia" w:hAnsiTheme="minorEastAsia" w:cs="宋体"/>
                <w:color w:val="000000" w:themeColor="text1"/>
                <w:kern w:val="0"/>
              </w:rPr>
              <w:t>0.1880</w:t>
            </w:r>
            <w:r w:rsidRPr="00181E19">
              <w:rPr>
                <w:rFonts w:asciiTheme="minorEastAsia" w:eastAsiaTheme="minorEastAsia" w:hAnsiTheme="minorEastAsia" w:hint="eastAsia"/>
                <w:color w:val="000000" w:themeColor="text1"/>
              </w:rPr>
              <w:t>美元</w:t>
            </w:r>
          </w:p>
        </w:tc>
        <w:tc>
          <w:tcPr>
            <w:tcW w:w="1589" w:type="dxa"/>
            <w:vAlign w:val="center"/>
          </w:tcPr>
          <w:p w14:paraId="2A5AF75A" w14:textId="63DEDC5A" w:rsidR="00011892" w:rsidRPr="00181E19" w:rsidRDefault="00011892" w:rsidP="00011892">
            <w:pPr>
              <w:spacing w:line="360" w:lineRule="auto"/>
              <w:jc w:val="center"/>
              <w:rPr>
                <w:rFonts w:asciiTheme="minorEastAsia" w:eastAsiaTheme="minorEastAsia" w:hAnsiTheme="minorEastAsia" w:cs="宋体"/>
                <w:color w:val="000000" w:themeColor="text1"/>
                <w:kern w:val="0"/>
              </w:rPr>
            </w:pPr>
            <w:r w:rsidRPr="00181E19">
              <w:rPr>
                <w:rFonts w:asciiTheme="minorEastAsia" w:eastAsiaTheme="minorEastAsia" w:hAnsiTheme="minorEastAsia" w:cs="宋体"/>
                <w:color w:val="000000" w:themeColor="text1"/>
                <w:kern w:val="0"/>
              </w:rPr>
              <w:t>0.1880</w:t>
            </w:r>
            <w:r w:rsidRPr="00181E19">
              <w:rPr>
                <w:rFonts w:asciiTheme="minorEastAsia" w:eastAsiaTheme="minorEastAsia" w:hAnsiTheme="minorEastAsia" w:hint="eastAsia"/>
                <w:color w:val="000000" w:themeColor="text1"/>
              </w:rPr>
              <w:t>美元</w:t>
            </w:r>
          </w:p>
        </w:tc>
        <w:tc>
          <w:tcPr>
            <w:tcW w:w="1701" w:type="dxa"/>
            <w:vAlign w:val="center"/>
          </w:tcPr>
          <w:p w14:paraId="7ED001CC" w14:textId="7871F32A" w:rsidR="00011892" w:rsidRPr="00181E19" w:rsidRDefault="00011892" w:rsidP="00011892">
            <w:pPr>
              <w:spacing w:line="360" w:lineRule="auto"/>
              <w:jc w:val="center"/>
              <w:rPr>
                <w:rFonts w:asciiTheme="minorEastAsia" w:eastAsiaTheme="minorEastAsia" w:hAnsiTheme="minorEastAsia" w:cs="宋体"/>
                <w:color w:val="000000" w:themeColor="text1"/>
                <w:kern w:val="0"/>
              </w:rPr>
            </w:pPr>
            <w:r w:rsidRPr="00181E19">
              <w:rPr>
                <w:rFonts w:asciiTheme="minorEastAsia" w:eastAsiaTheme="minorEastAsia" w:hAnsiTheme="minorEastAsia" w:cs="宋体"/>
                <w:color w:val="000000" w:themeColor="text1"/>
                <w:kern w:val="0"/>
              </w:rPr>
              <w:t>55.00</w:t>
            </w:r>
            <w:r w:rsidRPr="00181E19">
              <w:rPr>
                <w:rFonts w:asciiTheme="minorEastAsia" w:eastAsiaTheme="minorEastAsia" w:hAnsiTheme="minorEastAsia" w:cs="宋体" w:hint="eastAsia"/>
                <w:color w:val="000000" w:themeColor="text1"/>
                <w:kern w:val="0"/>
              </w:rPr>
              <w:t>百万美元</w:t>
            </w:r>
          </w:p>
        </w:tc>
      </w:tr>
    </w:tbl>
    <w:p w14:paraId="4EFBFB86" w14:textId="4AFAF0FC" w:rsidR="00747E15" w:rsidRPr="00C81385" w:rsidRDefault="0030248E" w:rsidP="003E4D8B">
      <w:pPr>
        <w:ind w:firstLineChars="200" w:firstLine="560"/>
        <w:jc w:val="left"/>
        <w:rPr>
          <w:rFonts w:asciiTheme="minorEastAsia" w:eastAsiaTheme="minorEastAsia" w:hAnsiTheme="minorEastAsia"/>
          <w:color w:val="000000" w:themeColor="text1"/>
          <w:sz w:val="28"/>
          <w:szCs w:val="28"/>
        </w:rPr>
      </w:pPr>
      <w:r w:rsidRPr="00C81385">
        <w:rPr>
          <w:rFonts w:asciiTheme="minorEastAsia" w:eastAsiaTheme="minorEastAsia" w:hAnsiTheme="minorEastAsia" w:hint="eastAsia"/>
          <w:color w:val="000000" w:themeColor="text1"/>
          <w:sz w:val="28"/>
          <w:szCs w:val="28"/>
        </w:rPr>
        <w:t>相关收益及计算方法，请具体查阅对应的收益率调整公告及产品说明书。</w:t>
      </w:r>
    </w:p>
    <w:p w14:paraId="33ED11C2" w14:textId="3023163C" w:rsidR="00747E15" w:rsidRPr="00C81385" w:rsidRDefault="0030248E" w:rsidP="00735338">
      <w:pPr>
        <w:spacing w:afterLines="50" w:after="156" w:line="480" w:lineRule="exact"/>
        <w:ind w:firstLineChars="200" w:firstLine="562"/>
        <w:outlineLvl w:val="0"/>
        <w:rPr>
          <w:rFonts w:asciiTheme="minorEastAsia" w:eastAsiaTheme="minorEastAsia" w:hAnsiTheme="minorEastAsia"/>
          <w:b/>
          <w:color w:val="000000" w:themeColor="text1"/>
          <w:sz w:val="28"/>
          <w:szCs w:val="28"/>
        </w:rPr>
      </w:pPr>
      <w:r w:rsidRPr="00C81385">
        <w:rPr>
          <w:rFonts w:asciiTheme="minorEastAsia" w:eastAsiaTheme="minorEastAsia" w:hAnsiTheme="minorEastAsia" w:hint="eastAsia"/>
          <w:b/>
          <w:color w:val="000000" w:themeColor="text1"/>
          <w:sz w:val="28"/>
          <w:szCs w:val="28"/>
        </w:rPr>
        <w:t>二、产品投资组合详细情况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418"/>
        <w:gridCol w:w="1417"/>
        <w:gridCol w:w="1418"/>
        <w:gridCol w:w="1326"/>
      </w:tblGrid>
      <w:tr w:rsidR="00C81385" w:rsidRPr="00C81385" w14:paraId="3C5621FC" w14:textId="77777777" w:rsidTr="00892297">
        <w:trPr>
          <w:trHeight w:val="589"/>
        </w:trPr>
        <w:tc>
          <w:tcPr>
            <w:tcW w:w="2943" w:type="dxa"/>
            <w:vAlign w:val="center"/>
          </w:tcPr>
          <w:p w14:paraId="28CEFD4B" w14:textId="4C5E44AC" w:rsidR="00F33FC4" w:rsidRPr="00C81385" w:rsidRDefault="0030248E" w:rsidP="003E4D8B">
            <w:pPr>
              <w:jc w:val="center"/>
              <w:rPr>
                <w:rFonts w:asciiTheme="minorEastAsia" w:eastAsiaTheme="minorEastAsia" w:hAnsiTheme="minorEastAsia"/>
                <w:color w:val="000000" w:themeColor="text1"/>
                <w:szCs w:val="21"/>
              </w:rPr>
            </w:pPr>
            <w:r w:rsidRPr="00C81385">
              <w:rPr>
                <w:rFonts w:asciiTheme="minorEastAsia" w:eastAsiaTheme="minorEastAsia" w:hAnsiTheme="minorEastAsia" w:hint="eastAsia"/>
                <w:color w:val="000000" w:themeColor="text1"/>
                <w:szCs w:val="21"/>
              </w:rPr>
              <w:t>产品名称</w:t>
            </w:r>
          </w:p>
        </w:tc>
        <w:tc>
          <w:tcPr>
            <w:tcW w:w="1418" w:type="dxa"/>
            <w:vAlign w:val="center"/>
          </w:tcPr>
          <w:p w14:paraId="27D7FA78" w14:textId="7DE22847" w:rsidR="00F33FC4" w:rsidRPr="00C81385" w:rsidRDefault="0030248E" w:rsidP="003E4D8B">
            <w:pPr>
              <w:jc w:val="center"/>
              <w:rPr>
                <w:rFonts w:asciiTheme="minorEastAsia" w:eastAsiaTheme="minorEastAsia" w:hAnsiTheme="minorEastAsia"/>
                <w:color w:val="000000" w:themeColor="text1"/>
                <w:szCs w:val="21"/>
              </w:rPr>
            </w:pPr>
            <w:r w:rsidRPr="00C81385">
              <w:rPr>
                <w:rFonts w:asciiTheme="minorEastAsia" w:eastAsiaTheme="minorEastAsia" w:hAnsiTheme="minorEastAsia" w:hint="eastAsia"/>
                <w:color w:val="000000" w:themeColor="text1"/>
                <w:szCs w:val="21"/>
              </w:rPr>
              <w:t>募集起始日</w:t>
            </w:r>
          </w:p>
        </w:tc>
        <w:tc>
          <w:tcPr>
            <w:tcW w:w="1417" w:type="dxa"/>
            <w:vAlign w:val="center"/>
          </w:tcPr>
          <w:p w14:paraId="23B0875E" w14:textId="1B3FC585" w:rsidR="00F33FC4" w:rsidRPr="00C81385" w:rsidRDefault="0030248E" w:rsidP="003E4D8B">
            <w:pPr>
              <w:jc w:val="center"/>
              <w:rPr>
                <w:rFonts w:asciiTheme="minorEastAsia" w:eastAsiaTheme="minorEastAsia" w:hAnsiTheme="minorEastAsia"/>
                <w:color w:val="000000" w:themeColor="text1"/>
                <w:szCs w:val="21"/>
              </w:rPr>
            </w:pPr>
            <w:r w:rsidRPr="00C81385">
              <w:rPr>
                <w:rFonts w:asciiTheme="minorEastAsia" w:eastAsiaTheme="minorEastAsia" w:hAnsiTheme="minorEastAsia" w:hint="eastAsia"/>
                <w:color w:val="000000" w:themeColor="text1"/>
                <w:szCs w:val="21"/>
              </w:rPr>
              <w:t>募集结束日</w:t>
            </w:r>
          </w:p>
        </w:tc>
        <w:tc>
          <w:tcPr>
            <w:tcW w:w="1418" w:type="dxa"/>
            <w:vAlign w:val="center"/>
          </w:tcPr>
          <w:p w14:paraId="4645D659" w14:textId="46AFD667" w:rsidR="00F33FC4" w:rsidRPr="00C81385" w:rsidRDefault="0030248E" w:rsidP="003E4D8B">
            <w:pPr>
              <w:jc w:val="center"/>
              <w:rPr>
                <w:rFonts w:asciiTheme="minorEastAsia" w:eastAsiaTheme="minorEastAsia" w:hAnsiTheme="minorEastAsia"/>
                <w:color w:val="000000" w:themeColor="text1"/>
                <w:szCs w:val="21"/>
              </w:rPr>
            </w:pPr>
            <w:r w:rsidRPr="00C81385">
              <w:rPr>
                <w:rFonts w:asciiTheme="minorEastAsia" w:eastAsiaTheme="minorEastAsia" w:hAnsiTheme="minorEastAsia" w:cs="宋体" w:hint="eastAsia"/>
                <w:color w:val="000000" w:themeColor="text1"/>
                <w:kern w:val="0"/>
                <w:szCs w:val="21"/>
              </w:rPr>
              <w:t>产品成立日</w:t>
            </w:r>
          </w:p>
        </w:tc>
        <w:tc>
          <w:tcPr>
            <w:tcW w:w="1326" w:type="dxa"/>
            <w:vAlign w:val="center"/>
          </w:tcPr>
          <w:p w14:paraId="003CECD4" w14:textId="23D86E49" w:rsidR="00F33FC4" w:rsidRPr="00C81385" w:rsidRDefault="0030248E" w:rsidP="003E4D8B">
            <w:pPr>
              <w:jc w:val="center"/>
              <w:rPr>
                <w:rFonts w:asciiTheme="minorEastAsia" w:eastAsiaTheme="minorEastAsia" w:hAnsiTheme="minorEastAsia"/>
                <w:color w:val="000000" w:themeColor="text1"/>
                <w:szCs w:val="21"/>
              </w:rPr>
            </w:pPr>
            <w:r w:rsidRPr="00C81385">
              <w:rPr>
                <w:rFonts w:asciiTheme="minorEastAsia" w:eastAsiaTheme="minorEastAsia" w:hAnsiTheme="minorEastAsia" w:cs="宋体" w:hint="eastAsia"/>
                <w:color w:val="000000" w:themeColor="text1"/>
                <w:kern w:val="0"/>
                <w:szCs w:val="21"/>
              </w:rPr>
              <w:t>产品到期日</w:t>
            </w:r>
          </w:p>
        </w:tc>
      </w:tr>
      <w:tr w:rsidR="00C81385" w:rsidRPr="00C81385" w14:paraId="7FF6A93F" w14:textId="77777777" w:rsidTr="00892297">
        <w:trPr>
          <w:trHeight w:val="519"/>
        </w:trPr>
        <w:tc>
          <w:tcPr>
            <w:tcW w:w="2943" w:type="dxa"/>
            <w:vAlign w:val="center"/>
          </w:tcPr>
          <w:p w14:paraId="4F629764" w14:textId="79586CAE" w:rsidR="00E31B0A" w:rsidRPr="00C81385" w:rsidRDefault="0030248E" w:rsidP="00E31B0A">
            <w:pPr>
              <w:jc w:val="center"/>
              <w:rPr>
                <w:rFonts w:asciiTheme="minorEastAsia" w:eastAsiaTheme="minorEastAsia" w:hAnsiTheme="minorEastAsia"/>
                <w:color w:val="000000" w:themeColor="text1"/>
                <w:szCs w:val="21"/>
              </w:rPr>
            </w:pPr>
            <w:r w:rsidRPr="00C81385">
              <w:rPr>
                <w:rFonts w:asciiTheme="minorEastAsia" w:eastAsiaTheme="minorEastAsia" w:hAnsiTheme="minorEastAsia" w:hint="eastAsia"/>
                <w:color w:val="000000" w:themeColor="text1"/>
                <w:szCs w:val="21"/>
              </w:rPr>
              <w:t>亚洲创富精选</w:t>
            </w:r>
          </w:p>
        </w:tc>
        <w:tc>
          <w:tcPr>
            <w:tcW w:w="1418" w:type="dxa"/>
            <w:vAlign w:val="center"/>
          </w:tcPr>
          <w:p w14:paraId="1456AD33" w14:textId="4AA29F9E" w:rsidR="00E31B0A" w:rsidRPr="00C81385" w:rsidRDefault="008C3444" w:rsidP="00233ACD">
            <w:pPr>
              <w:jc w:val="center"/>
              <w:rPr>
                <w:rFonts w:asciiTheme="minorEastAsia" w:eastAsiaTheme="minorEastAsia" w:hAnsiTheme="minorEastAsia" w:cs="宋体"/>
                <w:color w:val="000000" w:themeColor="text1"/>
                <w:szCs w:val="21"/>
              </w:rPr>
            </w:pPr>
            <w:r w:rsidRPr="00C81385">
              <w:rPr>
                <w:rFonts w:asciiTheme="minorEastAsia" w:eastAsiaTheme="minorEastAsia" w:hAnsiTheme="minorEastAsia" w:cs="宋体"/>
                <w:color w:val="000000" w:themeColor="text1"/>
                <w:szCs w:val="21"/>
              </w:rPr>
              <w:t>2007.9.</w:t>
            </w:r>
            <w:r w:rsidR="0030248E" w:rsidRPr="00C81385">
              <w:rPr>
                <w:rFonts w:asciiTheme="minorEastAsia" w:eastAsiaTheme="minorEastAsia" w:hAnsiTheme="minorEastAsia" w:cs="宋体"/>
                <w:color w:val="000000" w:themeColor="text1"/>
                <w:szCs w:val="21"/>
              </w:rPr>
              <w:t xml:space="preserve">24 </w:t>
            </w:r>
          </w:p>
        </w:tc>
        <w:tc>
          <w:tcPr>
            <w:tcW w:w="1417" w:type="dxa"/>
            <w:vAlign w:val="center"/>
          </w:tcPr>
          <w:p w14:paraId="5C3F3725" w14:textId="296800F9" w:rsidR="00E31B0A" w:rsidRPr="00C81385" w:rsidRDefault="008C3444" w:rsidP="00233ACD">
            <w:pPr>
              <w:jc w:val="center"/>
              <w:rPr>
                <w:rFonts w:asciiTheme="minorEastAsia" w:eastAsiaTheme="minorEastAsia" w:hAnsiTheme="minorEastAsia" w:cs="宋体"/>
                <w:color w:val="000000" w:themeColor="text1"/>
                <w:szCs w:val="21"/>
              </w:rPr>
            </w:pPr>
            <w:r w:rsidRPr="00C81385">
              <w:rPr>
                <w:rFonts w:asciiTheme="minorEastAsia" w:eastAsiaTheme="minorEastAsia" w:hAnsiTheme="minorEastAsia" w:cs="宋体"/>
                <w:color w:val="000000" w:themeColor="text1"/>
                <w:szCs w:val="21"/>
              </w:rPr>
              <w:t>2007.9.</w:t>
            </w:r>
            <w:r w:rsidR="0030248E" w:rsidRPr="00C81385">
              <w:rPr>
                <w:rFonts w:asciiTheme="minorEastAsia" w:eastAsiaTheme="minorEastAsia" w:hAnsiTheme="minorEastAsia" w:cs="宋体"/>
                <w:color w:val="000000" w:themeColor="text1"/>
                <w:szCs w:val="21"/>
              </w:rPr>
              <w:t xml:space="preserve">28 </w:t>
            </w:r>
          </w:p>
        </w:tc>
        <w:tc>
          <w:tcPr>
            <w:tcW w:w="1418" w:type="dxa"/>
            <w:vAlign w:val="center"/>
          </w:tcPr>
          <w:p w14:paraId="00337A6F" w14:textId="7186F760" w:rsidR="00E31B0A" w:rsidRPr="00C81385" w:rsidRDefault="008C3444" w:rsidP="00233ACD">
            <w:pPr>
              <w:jc w:val="center"/>
              <w:rPr>
                <w:rFonts w:asciiTheme="minorEastAsia" w:eastAsiaTheme="minorEastAsia" w:hAnsiTheme="minorEastAsia" w:cs="宋体"/>
                <w:color w:val="000000" w:themeColor="text1"/>
                <w:szCs w:val="21"/>
              </w:rPr>
            </w:pPr>
            <w:r w:rsidRPr="00C81385">
              <w:rPr>
                <w:rFonts w:asciiTheme="minorEastAsia" w:eastAsiaTheme="minorEastAsia" w:hAnsiTheme="minorEastAsia" w:cs="宋体"/>
                <w:color w:val="000000" w:themeColor="text1"/>
                <w:szCs w:val="21"/>
              </w:rPr>
              <w:t>2007.10.</w:t>
            </w:r>
            <w:r w:rsidR="0030248E" w:rsidRPr="00C81385">
              <w:rPr>
                <w:rFonts w:asciiTheme="minorEastAsia" w:eastAsiaTheme="minorEastAsia" w:hAnsiTheme="minorEastAsia" w:cs="宋体"/>
                <w:color w:val="000000" w:themeColor="text1"/>
                <w:szCs w:val="21"/>
              </w:rPr>
              <w:t>2</w:t>
            </w:r>
          </w:p>
        </w:tc>
        <w:tc>
          <w:tcPr>
            <w:tcW w:w="1326" w:type="dxa"/>
            <w:vAlign w:val="center"/>
          </w:tcPr>
          <w:p w14:paraId="51ECAEB1" w14:textId="523304C3" w:rsidR="00E31B0A" w:rsidRPr="00C81385" w:rsidRDefault="008C3444" w:rsidP="00233ACD">
            <w:pPr>
              <w:jc w:val="center"/>
              <w:rPr>
                <w:rFonts w:asciiTheme="minorEastAsia" w:eastAsiaTheme="minorEastAsia" w:hAnsiTheme="minorEastAsia" w:cs="宋体"/>
                <w:color w:val="000000" w:themeColor="text1"/>
                <w:szCs w:val="21"/>
              </w:rPr>
            </w:pPr>
            <w:r w:rsidRPr="00C81385">
              <w:rPr>
                <w:rFonts w:asciiTheme="minorEastAsia" w:eastAsiaTheme="minorEastAsia" w:hAnsiTheme="minorEastAsia" w:cs="宋体" w:hint="eastAsia"/>
                <w:color w:val="000000" w:themeColor="text1"/>
                <w:szCs w:val="21"/>
              </w:rPr>
              <w:t>无</w:t>
            </w:r>
          </w:p>
        </w:tc>
      </w:tr>
    </w:tbl>
    <w:p w14:paraId="34C7C229" w14:textId="28609384" w:rsidR="00F33FC4" w:rsidRPr="00C81385" w:rsidRDefault="0030248E" w:rsidP="003E4D8B">
      <w:pPr>
        <w:widowControl/>
        <w:shd w:val="clear" w:color="auto" w:fill="FFFFFF"/>
        <w:spacing w:before="240" w:line="360" w:lineRule="auto"/>
        <w:ind w:firstLineChars="200" w:firstLine="560"/>
        <w:jc w:val="left"/>
        <w:rPr>
          <w:rFonts w:asciiTheme="minorEastAsia" w:eastAsiaTheme="minorEastAsia" w:hAnsiTheme="minorEastAsia" w:cs="Arial"/>
          <w:color w:val="000000" w:themeColor="text1"/>
          <w:kern w:val="0"/>
          <w:sz w:val="28"/>
          <w:szCs w:val="28"/>
        </w:rPr>
      </w:pPr>
      <w:r w:rsidRPr="00C81385">
        <w:rPr>
          <w:rFonts w:asciiTheme="minorEastAsia" w:eastAsiaTheme="minorEastAsia" w:hAnsiTheme="minorEastAsia" w:hint="eastAsia"/>
          <w:color w:val="000000" w:themeColor="text1"/>
          <w:sz w:val="28"/>
          <w:szCs w:val="28"/>
        </w:rPr>
        <w:t>理财产品管理人：</w:t>
      </w:r>
      <w:r w:rsidR="007B31D7" w:rsidRPr="00C81385">
        <w:rPr>
          <w:rFonts w:asciiTheme="minorEastAsia" w:eastAsiaTheme="minorEastAsia" w:hAnsiTheme="minorEastAsia" w:cs="Arial" w:hint="eastAsia"/>
          <w:color w:val="000000" w:themeColor="text1"/>
          <w:kern w:val="0"/>
          <w:sz w:val="28"/>
          <w:szCs w:val="28"/>
        </w:rPr>
        <w:t>摩根资产管理﹙亚太﹚有限公司</w:t>
      </w:r>
    </w:p>
    <w:p w14:paraId="532856C6" w14:textId="29A800DE" w:rsidR="002227B3" w:rsidRPr="00C81385" w:rsidRDefault="0030248E" w:rsidP="009D69B6">
      <w:pPr>
        <w:widowControl/>
        <w:shd w:val="clear" w:color="auto" w:fill="FFFFFF"/>
        <w:spacing w:line="360" w:lineRule="auto"/>
        <w:ind w:firstLineChars="200" w:firstLine="560"/>
        <w:jc w:val="left"/>
        <w:rPr>
          <w:rFonts w:ascii="PMingLiU" w:hAnsi="PMingLiU" w:cs="Arial"/>
          <w:color w:val="000000" w:themeColor="text1"/>
          <w:kern w:val="0"/>
          <w:sz w:val="28"/>
          <w:szCs w:val="28"/>
        </w:rPr>
      </w:pPr>
      <w:r w:rsidRPr="00C81385">
        <w:rPr>
          <w:rFonts w:asciiTheme="minorEastAsia" w:eastAsiaTheme="minorEastAsia" w:hAnsiTheme="minorEastAsia" w:hint="eastAsia"/>
          <w:color w:val="000000" w:themeColor="text1"/>
          <w:sz w:val="28"/>
          <w:szCs w:val="28"/>
        </w:rPr>
        <w:t>理财产品托管人：</w:t>
      </w:r>
      <w:r w:rsidRPr="00C81385">
        <w:rPr>
          <w:rFonts w:asciiTheme="minorEastAsia" w:eastAsiaTheme="minorEastAsia" w:hAnsiTheme="minorEastAsia" w:cs="Arial" w:hint="eastAsia"/>
          <w:color w:val="000000" w:themeColor="text1"/>
          <w:kern w:val="0"/>
          <w:sz w:val="28"/>
          <w:szCs w:val="28"/>
        </w:rPr>
        <w:t>境内托管人为交通银行股份有限公司</w:t>
      </w:r>
      <w:r w:rsidRPr="00C81385">
        <w:rPr>
          <w:rFonts w:ascii="PMingLiU" w:hAnsi="PMingLiU" w:cs="Arial"/>
          <w:color w:val="000000" w:themeColor="text1"/>
          <w:kern w:val="0"/>
          <w:sz w:val="28"/>
          <w:szCs w:val="28"/>
        </w:rPr>
        <w:t xml:space="preserve">; </w:t>
      </w:r>
      <w:r w:rsidR="00492477" w:rsidRPr="00C81385">
        <w:rPr>
          <w:rFonts w:ascii="PMingLiU" w:hAnsi="PMingLiU" w:cs="Arial" w:hint="eastAsia"/>
          <w:color w:val="000000" w:themeColor="text1"/>
          <w:kern w:val="0"/>
          <w:sz w:val="28"/>
          <w:szCs w:val="28"/>
        </w:rPr>
        <w:t>境外托管人为</w:t>
      </w:r>
      <w:r w:rsidRPr="00C81385">
        <w:rPr>
          <w:rFonts w:ascii="PMingLiU" w:hAnsi="PMingLiU" w:cs="Arial" w:hint="eastAsia"/>
          <w:color w:val="000000" w:themeColor="text1"/>
          <w:kern w:val="0"/>
          <w:sz w:val="28"/>
          <w:szCs w:val="28"/>
        </w:rPr>
        <w:t>北美信托银行</w:t>
      </w:r>
    </w:p>
    <w:p w14:paraId="3FBE7FB7" w14:textId="77777777" w:rsidR="00D32C1A" w:rsidRPr="00C81385" w:rsidRDefault="00D32C1A" w:rsidP="009D69B6">
      <w:pPr>
        <w:widowControl/>
        <w:shd w:val="clear" w:color="auto" w:fill="FFFFFF"/>
        <w:spacing w:line="360" w:lineRule="auto"/>
        <w:ind w:firstLineChars="200" w:firstLine="560"/>
        <w:jc w:val="left"/>
        <w:rPr>
          <w:rFonts w:ascii="PMingLiU" w:hAnsi="PMingLiU" w:cs="Arial"/>
          <w:color w:val="000000" w:themeColor="text1"/>
          <w:kern w:val="0"/>
          <w:sz w:val="28"/>
          <w:szCs w:val="28"/>
        </w:rPr>
      </w:pPr>
    </w:p>
    <w:p w14:paraId="68CC78E2" w14:textId="30E13A81" w:rsidR="00892297" w:rsidRPr="00C81385" w:rsidRDefault="0030248E" w:rsidP="00892297">
      <w:pPr>
        <w:spacing w:afterLines="50" w:after="156" w:line="480" w:lineRule="exact"/>
        <w:ind w:firstLineChars="200" w:firstLine="562"/>
        <w:outlineLvl w:val="0"/>
        <w:rPr>
          <w:rFonts w:asciiTheme="minorEastAsia" w:eastAsiaTheme="minorEastAsia" w:hAnsiTheme="minorEastAsia"/>
          <w:b/>
          <w:color w:val="000000" w:themeColor="text1"/>
          <w:sz w:val="28"/>
          <w:szCs w:val="28"/>
        </w:rPr>
      </w:pPr>
      <w:r w:rsidRPr="00C81385">
        <w:rPr>
          <w:rFonts w:asciiTheme="minorEastAsia" w:eastAsiaTheme="minorEastAsia" w:hAnsiTheme="minorEastAsia" w:hint="eastAsia"/>
          <w:b/>
          <w:color w:val="000000" w:themeColor="text1"/>
          <w:sz w:val="28"/>
          <w:szCs w:val="28"/>
        </w:rPr>
        <w:t>三、期末资产持仓</w:t>
      </w: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3"/>
        <w:gridCol w:w="1612"/>
        <w:gridCol w:w="1350"/>
        <w:gridCol w:w="1980"/>
        <w:gridCol w:w="1287"/>
      </w:tblGrid>
      <w:tr w:rsidR="00C81385" w:rsidRPr="00C81385" w14:paraId="29FB4030" w14:textId="77777777" w:rsidTr="00D32C1A">
        <w:trPr>
          <w:trHeight w:val="285"/>
          <w:jc w:val="center"/>
        </w:trPr>
        <w:tc>
          <w:tcPr>
            <w:tcW w:w="2433" w:type="dxa"/>
            <w:vAlign w:val="center"/>
          </w:tcPr>
          <w:p w14:paraId="07467602" w14:textId="2C04632D" w:rsidR="00892297" w:rsidRPr="00C81385" w:rsidRDefault="0030248E" w:rsidP="005A08AB">
            <w:pPr>
              <w:spacing w:line="360" w:lineRule="auto"/>
              <w:jc w:val="center"/>
              <w:rPr>
                <w:rFonts w:ascii="宋体" w:hAnsi="宋体" w:cs="宋体"/>
                <w:color w:val="000000" w:themeColor="text1"/>
                <w:kern w:val="0"/>
              </w:rPr>
            </w:pPr>
            <w:r w:rsidRPr="00C81385">
              <w:rPr>
                <w:rFonts w:ascii="宋体" w:hAnsi="宋体" w:cs="宋体" w:hint="eastAsia"/>
                <w:color w:val="000000" w:themeColor="text1"/>
                <w:kern w:val="0"/>
              </w:rPr>
              <w:lastRenderedPageBreak/>
              <w:t>资产类别</w:t>
            </w:r>
          </w:p>
        </w:tc>
        <w:tc>
          <w:tcPr>
            <w:tcW w:w="1612" w:type="dxa"/>
            <w:vAlign w:val="center"/>
          </w:tcPr>
          <w:p w14:paraId="3529E087" w14:textId="000C3B7D" w:rsidR="00892297" w:rsidRPr="00C81385" w:rsidRDefault="0030248E" w:rsidP="005A08AB">
            <w:pPr>
              <w:spacing w:line="360" w:lineRule="auto"/>
              <w:jc w:val="center"/>
              <w:rPr>
                <w:rFonts w:ascii="宋体" w:hAnsi="宋体" w:cs="宋体"/>
                <w:color w:val="000000" w:themeColor="text1"/>
                <w:kern w:val="0"/>
              </w:rPr>
            </w:pPr>
            <w:r w:rsidRPr="00C81385">
              <w:rPr>
                <w:rFonts w:ascii="宋体" w:hAnsi="宋体" w:cs="宋体" w:hint="eastAsia"/>
                <w:color w:val="000000" w:themeColor="text1"/>
                <w:kern w:val="0"/>
              </w:rPr>
              <w:t>穿透前金额</w:t>
            </w:r>
          </w:p>
          <w:p w14:paraId="22975E8E" w14:textId="7A4C10AB" w:rsidR="00892297" w:rsidRPr="00C81385" w:rsidRDefault="0030248E" w:rsidP="005A08AB">
            <w:pPr>
              <w:spacing w:line="360" w:lineRule="auto"/>
              <w:jc w:val="center"/>
              <w:rPr>
                <w:rFonts w:ascii="宋体" w:hAnsi="宋体" w:cs="宋体"/>
                <w:color w:val="000000" w:themeColor="text1"/>
                <w:kern w:val="0"/>
              </w:rPr>
            </w:pPr>
            <w:r w:rsidRPr="00C81385">
              <w:rPr>
                <w:rFonts w:ascii="宋体" w:hAnsi="宋体" w:cs="宋体" w:hint="eastAsia"/>
                <w:color w:val="000000" w:themeColor="text1"/>
                <w:kern w:val="0"/>
              </w:rPr>
              <w:t>（万</w:t>
            </w:r>
            <w:r w:rsidR="002227B3" w:rsidRPr="00C81385">
              <w:rPr>
                <w:rFonts w:ascii="宋体" w:hAnsi="宋体" w:cs="宋体" w:hint="eastAsia"/>
                <w:color w:val="000000" w:themeColor="text1"/>
                <w:kern w:val="0"/>
              </w:rPr>
              <w:t>美</w:t>
            </w:r>
            <w:r w:rsidRPr="00C81385">
              <w:rPr>
                <w:rFonts w:ascii="宋体" w:hAnsi="宋体" w:cs="宋体" w:hint="eastAsia"/>
                <w:color w:val="000000" w:themeColor="text1"/>
                <w:kern w:val="0"/>
              </w:rPr>
              <w:t>元）</w:t>
            </w:r>
          </w:p>
        </w:tc>
        <w:tc>
          <w:tcPr>
            <w:tcW w:w="1350" w:type="dxa"/>
            <w:vAlign w:val="center"/>
          </w:tcPr>
          <w:p w14:paraId="24133A51" w14:textId="5D80D8D8" w:rsidR="00892297" w:rsidRPr="00C81385" w:rsidRDefault="0030248E" w:rsidP="005A08AB">
            <w:pPr>
              <w:spacing w:line="360" w:lineRule="auto"/>
              <w:jc w:val="center"/>
              <w:rPr>
                <w:rFonts w:ascii="宋体" w:hAnsi="宋体" w:cs="宋体"/>
                <w:color w:val="000000" w:themeColor="text1"/>
                <w:kern w:val="0"/>
              </w:rPr>
            </w:pPr>
            <w:r w:rsidRPr="00C81385">
              <w:rPr>
                <w:rFonts w:ascii="宋体" w:hAnsi="宋体" w:cs="宋体" w:hint="eastAsia"/>
                <w:color w:val="000000" w:themeColor="text1"/>
                <w:kern w:val="0"/>
              </w:rPr>
              <w:t>占全部产品总资产的比例（</w:t>
            </w:r>
            <w:r w:rsidRPr="00C81385">
              <w:rPr>
                <w:rFonts w:ascii="宋体" w:hAnsi="宋体" w:cs="宋体"/>
                <w:color w:val="000000" w:themeColor="text1"/>
                <w:kern w:val="0"/>
              </w:rPr>
              <w:t>%</w:t>
            </w:r>
            <w:r w:rsidRPr="00C81385">
              <w:rPr>
                <w:rFonts w:ascii="宋体" w:hAnsi="宋体" w:cs="宋体" w:hint="eastAsia"/>
                <w:color w:val="000000" w:themeColor="text1"/>
                <w:kern w:val="0"/>
              </w:rPr>
              <w:t>）</w:t>
            </w:r>
          </w:p>
        </w:tc>
        <w:tc>
          <w:tcPr>
            <w:tcW w:w="1980" w:type="dxa"/>
            <w:vAlign w:val="center"/>
          </w:tcPr>
          <w:p w14:paraId="10B0E8E8" w14:textId="62F332CF" w:rsidR="00892297" w:rsidRPr="00C81385" w:rsidRDefault="0030248E" w:rsidP="005A08AB">
            <w:pPr>
              <w:spacing w:line="360" w:lineRule="auto"/>
              <w:jc w:val="center"/>
              <w:rPr>
                <w:rFonts w:ascii="宋体" w:hAnsi="宋体" w:cs="宋体"/>
                <w:color w:val="000000" w:themeColor="text1"/>
                <w:kern w:val="0"/>
              </w:rPr>
            </w:pPr>
            <w:r w:rsidRPr="00C81385">
              <w:rPr>
                <w:rFonts w:ascii="宋体" w:hAnsi="宋体" w:cs="宋体" w:hint="eastAsia"/>
                <w:color w:val="000000" w:themeColor="text1"/>
                <w:kern w:val="0"/>
              </w:rPr>
              <w:t>穿透后金额</w:t>
            </w:r>
          </w:p>
          <w:p w14:paraId="6DE3B796" w14:textId="43B61F30" w:rsidR="00892297" w:rsidRPr="00C81385" w:rsidRDefault="0030248E" w:rsidP="005A08AB">
            <w:pPr>
              <w:spacing w:line="360" w:lineRule="auto"/>
              <w:jc w:val="center"/>
              <w:rPr>
                <w:rFonts w:ascii="宋体" w:hAnsi="宋体" w:cs="宋体"/>
                <w:color w:val="000000" w:themeColor="text1"/>
                <w:kern w:val="0"/>
              </w:rPr>
            </w:pPr>
            <w:r w:rsidRPr="00C81385">
              <w:rPr>
                <w:rFonts w:ascii="宋体" w:hAnsi="宋体" w:cs="宋体" w:hint="eastAsia"/>
                <w:color w:val="000000" w:themeColor="text1"/>
                <w:kern w:val="0"/>
              </w:rPr>
              <w:t>（万</w:t>
            </w:r>
            <w:r w:rsidR="00965BCA" w:rsidRPr="00C81385">
              <w:rPr>
                <w:rFonts w:ascii="宋体" w:hAnsi="宋体" w:cs="宋体" w:hint="eastAsia"/>
                <w:color w:val="000000" w:themeColor="text1"/>
                <w:kern w:val="0"/>
              </w:rPr>
              <w:t>美元</w:t>
            </w:r>
            <w:r w:rsidRPr="00C81385">
              <w:rPr>
                <w:rFonts w:ascii="宋体" w:hAnsi="宋体" w:cs="宋体" w:hint="eastAsia"/>
                <w:color w:val="000000" w:themeColor="text1"/>
                <w:kern w:val="0"/>
              </w:rPr>
              <w:t>）</w:t>
            </w:r>
          </w:p>
        </w:tc>
        <w:tc>
          <w:tcPr>
            <w:tcW w:w="1287" w:type="dxa"/>
          </w:tcPr>
          <w:p w14:paraId="5406F53E" w14:textId="7712ABB1" w:rsidR="00892297" w:rsidRPr="00C81385" w:rsidRDefault="0030248E" w:rsidP="005A08AB">
            <w:pPr>
              <w:spacing w:line="360" w:lineRule="auto"/>
              <w:jc w:val="center"/>
              <w:rPr>
                <w:rFonts w:ascii="宋体" w:hAnsi="宋体" w:cs="宋体"/>
                <w:color w:val="000000" w:themeColor="text1"/>
                <w:kern w:val="0"/>
              </w:rPr>
            </w:pPr>
            <w:r w:rsidRPr="00C81385">
              <w:rPr>
                <w:rFonts w:ascii="宋体" w:hAnsi="宋体" w:cs="宋体" w:hint="eastAsia"/>
                <w:color w:val="000000" w:themeColor="text1"/>
                <w:kern w:val="0"/>
              </w:rPr>
              <w:t>占全部产品总资产的比例（</w:t>
            </w:r>
            <w:r w:rsidRPr="00C81385">
              <w:rPr>
                <w:rFonts w:ascii="宋体" w:hAnsi="宋体" w:cs="宋体"/>
                <w:color w:val="000000" w:themeColor="text1"/>
                <w:kern w:val="0"/>
              </w:rPr>
              <w:t>%</w:t>
            </w:r>
            <w:r w:rsidRPr="00C81385">
              <w:rPr>
                <w:rFonts w:ascii="宋体" w:hAnsi="宋体" w:cs="宋体" w:hint="eastAsia"/>
                <w:color w:val="000000" w:themeColor="text1"/>
                <w:kern w:val="0"/>
              </w:rPr>
              <w:t>）</w:t>
            </w:r>
          </w:p>
        </w:tc>
      </w:tr>
      <w:tr w:rsidR="00C81385" w:rsidRPr="00C81385" w14:paraId="780AF59F" w14:textId="77777777" w:rsidTr="00D32C1A">
        <w:trPr>
          <w:trHeight w:val="285"/>
          <w:jc w:val="center"/>
        </w:trPr>
        <w:tc>
          <w:tcPr>
            <w:tcW w:w="2433" w:type="dxa"/>
            <w:vAlign w:val="center"/>
          </w:tcPr>
          <w:p w14:paraId="26DA4429" w14:textId="2D61A46A" w:rsidR="00892297" w:rsidRPr="00C81385" w:rsidRDefault="0030248E" w:rsidP="005A08AB">
            <w:pPr>
              <w:spacing w:line="360" w:lineRule="auto"/>
              <w:rPr>
                <w:rFonts w:ascii="宋体" w:hAnsi="宋体" w:cs="宋体"/>
                <w:color w:val="000000" w:themeColor="text1"/>
                <w:kern w:val="0"/>
              </w:rPr>
            </w:pPr>
            <w:r w:rsidRPr="00C81385">
              <w:rPr>
                <w:rFonts w:ascii="宋体" w:hAnsi="宋体" w:cs="宋体" w:hint="eastAsia"/>
                <w:color w:val="000000" w:themeColor="text1"/>
                <w:kern w:val="0"/>
              </w:rPr>
              <w:t>现金及银行存款</w:t>
            </w:r>
          </w:p>
        </w:tc>
        <w:tc>
          <w:tcPr>
            <w:tcW w:w="1612" w:type="dxa"/>
            <w:vAlign w:val="center"/>
          </w:tcPr>
          <w:p w14:paraId="1E75A0C1" w14:textId="77777777" w:rsidR="00892297" w:rsidRPr="00C81385" w:rsidRDefault="00892297" w:rsidP="005A08AB">
            <w:pPr>
              <w:spacing w:line="360" w:lineRule="auto"/>
              <w:rPr>
                <w:rFonts w:ascii="宋体" w:hAnsi="宋体" w:cs="宋体"/>
                <w:color w:val="000000" w:themeColor="text1"/>
                <w:kern w:val="0"/>
              </w:rPr>
            </w:pPr>
          </w:p>
        </w:tc>
        <w:tc>
          <w:tcPr>
            <w:tcW w:w="1350" w:type="dxa"/>
            <w:vAlign w:val="center"/>
          </w:tcPr>
          <w:p w14:paraId="21A4C702" w14:textId="77777777" w:rsidR="00892297" w:rsidRPr="00C81385" w:rsidRDefault="00892297" w:rsidP="005A08AB">
            <w:pPr>
              <w:spacing w:line="360" w:lineRule="auto"/>
              <w:jc w:val="center"/>
              <w:rPr>
                <w:rFonts w:ascii="宋体" w:hAnsi="宋体" w:cs="宋体"/>
                <w:color w:val="000000" w:themeColor="text1"/>
                <w:kern w:val="0"/>
              </w:rPr>
            </w:pPr>
          </w:p>
        </w:tc>
        <w:tc>
          <w:tcPr>
            <w:tcW w:w="1980" w:type="dxa"/>
            <w:vAlign w:val="center"/>
          </w:tcPr>
          <w:p w14:paraId="497368B9" w14:textId="4AD724FF" w:rsidR="00892297" w:rsidRPr="00C81385" w:rsidRDefault="00985EA7" w:rsidP="00985EA7">
            <w:pPr>
              <w:spacing w:line="360" w:lineRule="auto"/>
              <w:jc w:val="center"/>
              <w:rPr>
                <w:rFonts w:ascii="宋体" w:hAnsi="宋体" w:cs="宋体"/>
                <w:color w:val="000000" w:themeColor="text1"/>
                <w:kern w:val="0"/>
              </w:rPr>
            </w:pPr>
            <w:r w:rsidRPr="00181E19">
              <w:rPr>
                <w:rFonts w:ascii="宋体" w:hAnsi="宋体" w:cs="宋体"/>
                <w:color w:val="000000" w:themeColor="text1"/>
                <w:kern w:val="0"/>
              </w:rPr>
              <w:t>1.66</w:t>
            </w:r>
            <w:r w:rsidR="00A97E87" w:rsidRPr="00181E19">
              <w:rPr>
                <w:rFonts w:ascii="宋体" w:hAnsi="宋体" w:cs="宋体" w:hint="eastAsia"/>
                <w:color w:val="000000" w:themeColor="text1"/>
                <w:kern w:val="0"/>
              </w:rPr>
              <w:t>百万美元</w:t>
            </w:r>
          </w:p>
        </w:tc>
        <w:tc>
          <w:tcPr>
            <w:tcW w:w="1287" w:type="dxa"/>
          </w:tcPr>
          <w:p w14:paraId="6B85689B" w14:textId="3AB327B3" w:rsidR="00892297" w:rsidRPr="00C81385" w:rsidRDefault="00985EA7" w:rsidP="00985EA7">
            <w:pPr>
              <w:spacing w:line="360" w:lineRule="auto"/>
              <w:jc w:val="center"/>
              <w:rPr>
                <w:rFonts w:ascii="宋体" w:hAnsi="宋体" w:cs="宋体"/>
                <w:color w:val="000000" w:themeColor="text1"/>
                <w:kern w:val="0"/>
              </w:rPr>
            </w:pPr>
            <w:r w:rsidRPr="00181E19">
              <w:rPr>
                <w:rFonts w:ascii="宋体" w:hAnsi="宋体" w:cs="宋体"/>
                <w:color w:val="000000" w:themeColor="text1"/>
                <w:kern w:val="0"/>
              </w:rPr>
              <w:t>3.13</w:t>
            </w:r>
            <w:r w:rsidR="00A97E87" w:rsidRPr="00181E19">
              <w:rPr>
                <w:rFonts w:ascii="宋体" w:hAnsi="宋体" w:cs="宋体"/>
                <w:color w:val="000000" w:themeColor="text1"/>
                <w:kern w:val="0"/>
              </w:rPr>
              <w:t>%</w:t>
            </w:r>
          </w:p>
        </w:tc>
      </w:tr>
      <w:tr w:rsidR="00C81385" w:rsidRPr="00C81385" w14:paraId="2615B6C0" w14:textId="77777777" w:rsidTr="00D32C1A">
        <w:trPr>
          <w:trHeight w:val="285"/>
          <w:jc w:val="center"/>
        </w:trPr>
        <w:tc>
          <w:tcPr>
            <w:tcW w:w="2433" w:type="dxa"/>
            <w:vAlign w:val="center"/>
          </w:tcPr>
          <w:p w14:paraId="577DC394" w14:textId="07F62BAD" w:rsidR="00892297" w:rsidRPr="00C81385" w:rsidRDefault="0030248E" w:rsidP="005A08AB">
            <w:pPr>
              <w:spacing w:line="360" w:lineRule="auto"/>
              <w:rPr>
                <w:rFonts w:ascii="宋体" w:hAnsi="宋体" w:cs="宋体"/>
                <w:color w:val="000000" w:themeColor="text1"/>
                <w:kern w:val="0"/>
              </w:rPr>
            </w:pPr>
            <w:r w:rsidRPr="00C81385">
              <w:rPr>
                <w:rFonts w:ascii="宋体" w:hAnsi="宋体" w:cs="宋体" w:hint="eastAsia"/>
                <w:color w:val="000000" w:themeColor="text1"/>
                <w:kern w:val="0"/>
              </w:rPr>
              <w:t>同业存单</w:t>
            </w:r>
          </w:p>
        </w:tc>
        <w:tc>
          <w:tcPr>
            <w:tcW w:w="1612" w:type="dxa"/>
            <w:vAlign w:val="center"/>
          </w:tcPr>
          <w:p w14:paraId="0EC4F77C" w14:textId="77777777" w:rsidR="00892297" w:rsidRPr="00C81385" w:rsidRDefault="00892297" w:rsidP="005A08AB">
            <w:pPr>
              <w:spacing w:line="360" w:lineRule="auto"/>
              <w:rPr>
                <w:rFonts w:ascii="宋体" w:hAnsi="宋体" w:cs="宋体"/>
                <w:color w:val="000000" w:themeColor="text1"/>
                <w:kern w:val="0"/>
              </w:rPr>
            </w:pPr>
          </w:p>
        </w:tc>
        <w:tc>
          <w:tcPr>
            <w:tcW w:w="1350" w:type="dxa"/>
            <w:vAlign w:val="center"/>
          </w:tcPr>
          <w:p w14:paraId="3557070C" w14:textId="77777777" w:rsidR="00892297" w:rsidRPr="00C81385" w:rsidRDefault="00892297" w:rsidP="005A08AB">
            <w:pPr>
              <w:spacing w:line="360" w:lineRule="auto"/>
              <w:jc w:val="center"/>
              <w:rPr>
                <w:rFonts w:ascii="宋体" w:hAnsi="宋体" w:cs="宋体"/>
                <w:color w:val="000000" w:themeColor="text1"/>
                <w:kern w:val="0"/>
              </w:rPr>
            </w:pPr>
          </w:p>
        </w:tc>
        <w:tc>
          <w:tcPr>
            <w:tcW w:w="1980" w:type="dxa"/>
            <w:vAlign w:val="center"/>
          </w:tcPr>
          <w:p w14:paraId="66B61745" w14:textId="77777777" w:rsidR="00892297" w:rsidRPr="00C81385" w:rsidRDefault="00892297" w:rsidP="005A08AB">
            <w:pPr>
              <w:spacing w:line="360" w:lineRule="auto"/>
              <w:jc w:val="center"/>
              <w:rPr>
                <w:rFonts w:ascii="宋体" w:hAnsi="宋体" w:cs="宋体"/>
                <w:color w:val="000000" w:themeColor="text1"/>
                <w:kern w:val="0"/>
              </w:rPr>
            </w:pPr>
          </w:p>
        </w:tc>
        <w:tc>
          <w:tcPr>
            <w:tcW w:w="1287" w:type="dxa"/>
          </w:tcPr>
          <w:p w14:paraId="72A7AFF1" w14:textId="77777777" w:rsidR="00892297" w:rsidRPr="00C81385" w:rsidRDefault="00892297" w:rsidP="005A08AB">
            <w:pPr>
              <w:spacing w:line="360" w:lineRule="auto"/>
              <w:jc w:val="center"/>
              <w:rPr>
                <w:rFonts w:ascii="宋体" w:hAnsi="宋体" w:cs="宋体"/>
                <w:color w:val="000000" w:themeColor="text1"/>
                <w:kern w:val="0"/>
              </w:rPr>
            </w:pPr>
          </w:p>
        </w:tc>
      </w:tr>
      <w:tr w:rsidR="00C81385" w:rsidRPr="00C81385" w14:paraId="62B56A5B" w14:textId="77777777" w:rsidTr="00D32C1A">
        <w:trPr>
          <w:trHeight w:val="285"/>
          <w:jc w:val="center"/>
        </w:trPr>
        <w:tc>
          <w:tcPr>
            <w:tcW w:w="2433" w:type="dxa"/>
            <w:vAlign w:val="center"/>
          </w:tcPr>
          <w:p w14:paraId="2A10A384" w14:textId="459D93B2" w:rsidR="00892297" w:rsidRPr="00C81385" w:rsidRDefault="0030248E" w:rsidP="005A08AB">
            <w:pPr>
              <w:spacing w:line="360" w:lineRule="auto"/>
              <w:rPr>
                <w:rFonts w:ascii="宋体" w:hAnsi="宋体" w:cs="宋体"/>
                <w:color w:val="000000" w:themeColor="text1"/>
                <w:kern w:val="0"/>
              </w:rPr>
            </w:pPr>
            <w:r w:rsidRPr="00C81385">
              <w:rPr>
                <w:rFonts w:ascii="宋体" w:hAnsi="宋体" w:cs="宋体" w:hint="eastAsia"/>
                <w:color w:val="000000" w:themeColor="text1"/>
                <w:kern w:val="0"/>
              </w:rPr>
              <w:t>拆放同业及买入返售</w:t>
            </w:r>
          </w:p>
        </w:tc>
        <w:tc>
          <w:tcPr>
            <w:tcW w:w="1612" w:type="dxa"/>
            <w:vAlign w:val="center"/>
          </w:tcPr>
          <w:p w14:paraId="5B5DC888" w14:textId="77777777" w:rsidR="00892297" w:rsidRPr="00C81385" w:rsidRDefault="00892297" w:rsidP="005A08AB">
            <w:pPr>
              <w:spacing w:line="360" w:lineRule="auto"/>
              <w:rPr>
                <w:rFonts w:ascii="宋体" w:hAnsi="宋体" w:cs="宋体"/>
                <w:color w:val="000000" w:themeColor="text1"/>
                <w:kern w:val="0"/>
              </w:rPr>
            </w:pPr>
          </w:p>
        </w:tc>
        <w:tc>
          <w:tcPr>
            <w:tcW w:w="1350" w:type="dxa"/>
            <w:vAlign w:val="center"/>
          </w:tcPr>
          <w:p w14:paraId="37E2F17C" w14:textId="77777777" w:rsidR="00892297" w:rsidRPr="00C81385" w:rsidRDefault="00892297" w:rsidP="005A08AB">
            <w:pPr>
              <w:spacing w:line="360" w:lineRule="auto"/>
              <w:jc w:val="center"/>
              <w:rPr>
                <w:rFonts w:ascii="宋体" w:hAnsi="宋体" w:cs="宋体"/>
                <w:color w:val="000000" w:themeColor="text1"/>
                <w:kern w:val="0"/>
              </w:rPr>
            </w:pPr>
          </w:p>
        </w:tc>
        <w:tc>
          <w:tcPr>
            <w:tcW w:w="1980" w:type="dxa"/>
            <w:vAlign w:val="center"/>
          </w:tcPr>
          <w:p w14:paraId="1856E0FD" w14:textId="77777777" w:rsidR="00892297" w:rsidRPr="00C81385" w:rsidRDefault="00892297" w:rsidP="005A08AB">
            <w:pPr>
              <w:spacing w:line="360" w:lineRule="auto"/>
              <w:jc w:val="center"/>
              <w:rPr>
                <w:rFonts w:ascii="宋体" w:hAnsi="宋体" w:cs="宋体"/>
                <w:color w:val="000000" w:themeColor="text1"/>
                <w:kern w:val="0"/>
              </w:rPr>
            </w:pPr>
          </w:p>
        </w:tc>
        <w:tc>
          <w:tcPr>
            <w:tcW w:w="1287" w:type="dxa"/>
          </w:tcPr>
          <w:p w14:paraId="58021390" w14:textId="77777777" w:rsidR="00892297" w:rsidRPr="00C81385" w:rsidRDefault="00892297" w:rsidP="005A08AB">
            <w:pPr>
              <w:spacing w:line="360" w:lineRule="auto"/>
              <w:jc w:val="center"/>
              <w:rPr>
                <w:rFonts w:ascii="宋体" w:hAnsi="宋体" w:cs="宋体"/>
                <w:color w:val="000000" w:themeColor="text1"/>
                <w:kern w:val="0"/>
              </w:rPr>
            </w:pPr>
          </w:p>
        </w:tc>
      </w:tr>
      <w:tr w:rsidR="00C81385" w:rsidRPr="00C81385" w14:paraId="05EB74C5" w14:textId="77777777" w:rsidTr="00D32C1A">
        <w:trPr>
          <w:trHeight w:val="285"/>
          <w:jc w:val="center"/>
        </w:trPr>
        <w:tc>
          <w:tcPr>
            <w:tcW w:w="2433" w:type="dxa"/>
            <w:vAlign w:val="center"/>
          </w:tcPr>
          <w:p w14:paraId="64BE063D" w14:textId="039648E8" w:rsidR="00892297" w:rsidRPr="00C81385" w:rsidRDefault="0030248E" w:rsidP="005A08AB">
            <w:pPr>
              <w:spacing w:line="360" w:lineRule="auto"/>
              <w:rPr>
                <w:rFonts w:ascii="宋体" w:hAnsi="宋体" w:cs="宋体"/>
                <w:color w:val="000000" w:themeColor="text1"/>
                <w:kern w:val="0"/>
              </w:rPr>
            </w:pPr>
            <w:r w:rsidRPr="00C81385">
              <w:rPr>
                <w:rFonts w:ascii="宋体" w:hAnsi="宋体" w:cs="宋体" w:hint="eastAsia"/>
                <w:color w:val="000000" w:themeColor="text1"/>
                <w:kern w:val="0"/>
              </w:rPr>
              <w:t>债券</w:t>
            </w:r>
          </w:p>
        </w:tc>
        <w:tc>
          <w:tcPr>
            <w:tcW w:w="1612" w:type="dxa"/>
            <w:vAlign w:val="center"/>
          </w:tcPr>
          <w:p w14:paraId="6902428D" w14:textId="77777777" w:rsidR="00892297" w:rsidRPr="00C81385" w:rsidRDefault="00892297" w:rsidP="005A08AB">
            <w:pPr>
              <w:spacing w:line="360" w:lineRule="auto"/>
              <w:rPr>
                <w:rFonts w:ascii="宋体" w:hAnsi="宋体" w:cs="宋体"/>
                <w:color w:val="000000" w:themeColor="text1"/>
                <w:kern w:val="0"/>
              </w:rPr>
            </w:pPr>
          </w:p>
        </w:tc>
        <w:tc>
          <w:tcPr>
            <w:tcW w:w="1350" w:type="dxa"/>
            <w:vAlign w:val="center"/>
          </w:tcPr>
          <w:p w14:paraId="16C006BF" w14:textId="77777777" w:rsidR="00892297" w:rsidRPr="00C81385" w:rsidRDefault="00892297" w:rsidP="005A08AB">
            <w:pPr>
              <w:spacing w:line="360" w:lineRule="auto"/>
              <w:jc w:val="center"/>
              <w:rPr>
                <w:rFonts w:ascii="宋体" w:hAnsi="宋体" w:cs="宋体"/>
                <w:color w:val="000000" w:themeColor="text1"/>
                <w:kern w:val="0"/>
              </w:rPr>
            </w:pPr>
          </w:p>
        </w:tc>
        <w:tc>
          <w:tcPr>
            <w:tcW w:w="1980" w:type="dxa"/>
            <w:vAlign w:val="center"/>
          </w:tcPr>
          <w:p w14:paraId="5FCF99F6" w14:textId="77777777" w:rsidR="00892297" w:rsidRPr="00C81385" w:rsidRDefault="00892297" w:rsidP="005A08AB">
            <w:pPr>
              <w:spacing w:line="360" w:lineRule="auto"/>
              <w:jc w:val="center"/>
              <w:rPr>
                <w:rFonts w:ascii="宋体" w:hAnsi="宋体" w:cs="宋体"/>
                <w:color w:val="000000" w:themeColor="text1"/>
                <w:kern w:val="0"/>
              </w:rPr>
            </w:pPr>
          </w:p>
        </w:tc>
        <w:tc>
          <w:tcPr>
            <w:tcW w:w="1287" w:type="dxa"/>
          </w:tcPr>
          <w:p w14:paraId="3A5264A2" w14:textId="77777777" w:rsidR="00892297" w:rsidRPr="00C81385" w:rsidRDefault="00892297" w:rsidP="005A08AB">
            <w:pPr>
              <w:spacing w:line="360" w:lineRule="auto"/>
              <w:jc w:val="center"/>
              <w:rPr>
                <w:rFonts w:ascii="宋体" w:hAnsi="宋体" w:cs="宋体"/>
                <w:color w:val="000000" w:themeColor="text1"/>
                <w:kern w:val="0"/>
              </w:rPr>
            </w:pPr>
          </w:p>
        </w:tc>
      </w:tr>
      <w:tr w:rsidR="00C81385" w:rsidRPr="00C81385" w14:paraId="35AAFDB0" w14:textId="77777777" w:rsidTr="00D32C1A">
        <w:trPr>
          <w:trHeight w:val="285"/>
          <w:jc w:val="center"/>
        </w:trPr>
        <w:tc>
          <w:tcPr>
            <w:tcW w:w="2433" w:type="dxa"/>
            <w:vAlign w:val="center"/>
          </w:tcPr>
          <w:p w14:paraId="34EB5BD8" w14:textId="044F7A9C" w:rsidR="00892297" w:rsidRPr="00C81385" w:rsidRDefault="0030248E" w:rsidP="005A08AB">
            <w:pPr>
              <w:spacing w:line="360" w:lineRule="auto"/>
              <w:rPr>
                <w:rFonts w:ascii="宋体" w:hAnsi="宋体" w:cs="宋体"/>
                <w:color w:val="000000" w:themeColor="text1"/>
                <w:kern w:val="0"/>
              </w:rPr>
            </w:pPr>
            <w:r w:rsidRPr="00C81385">
              <w:rPr>
                <w:rFonts w:ascii="宋体" w:hAnsi="宋体" w:cs="宋体" w:hint="eastAsia"/>
                <w:color w:val="000000" w:themeColor="text1"/>
                <w:kern w:val="0"/>
              </w:rPr>
              <w:t>理财直接融资工具</w:t>
            </w:r>
          </w:p>
        </w:tc>
        <w:tc>
          <w:tcPr>
            <w:tcW w:w="1612" w:type="dxa"/>
            <w:vAlign w:val="center"/>
          </w:tcPr>
          <w:p w14:paraId="442F42BD" w14:textId="77777777" w:rsidR="00892297" w:rsidRPr="00C81385" w:rsidRDefault="00892297" w:rsidP="005A08AB">
            <w:pPr>
              <w:spacing w:line="360" w:lineRule="auto"/>
              <w:rPr>
                <w:rFonts w:ascii="宋体" w:hAnsi="宋体" w:cs="宋体"/>
                <w:color w:val="000000" w:themeColor="text1"/>
                <w:kern w:val="0"/>
              </w:rPr>
            </w:pPr>
          </w:p>
        </w:tc>
        <w:tc>
          <w:tcPr>
            <w:tcW w:w="1350" w:type="dxa"/>
            <w:vAlign w:val="center"/>
          </w:tcPr>
          <w:p w14:paraId="64201B42" w14:textId="77777777" w:rsidR="00892297" w:rsidRPr="00C81385" w:rsidRDefault="00892297" w:rsidP="005A08AB">
            <w:pPr>
              <w:spacing w:line="360" w:lineRule="auto"/>
              <w:jc w:val="center"/>
              <w:rPr>
                <w:rFonts w:ascii="宋体" w:hAnsi="宋体" w:cs="宋体"/>
                <w:color w:val="000000" w:themeColor="text1"/>
                <w:kern w:val="0"/>
              </w:rPr>
            </w:pPr>
          </w:p>
        </w:tc>
        <w:tc>
          <w:tcPr>
            <w:tcW w:w="1980" w:type="dxa"/>
            <w:vAlign w:val="center"/>
          </w:tcPr>
          <w:p w14:paraId="3EC2A192" w14:textId="77777777" w:rsidR="00892297" w:rsidRPr="00C81385" w:rsidRDefault="00892297" w:rsidP="005A08AB">
            <w:pPr>
              <w:spacing w:line="360" w:lineRule="auto"/>
              <w:jc w:val="center"/>
              <w:rPr>
                <w:rFonts w:ascii="宋体" w:hAnsi="宋体" w:cs="宋体"/>
                <w:color w:val="000000" w:themeColor="text1"/>
                <w:kern w:val="0"/>
              </w:rPr>
            </w:pPr>
          </w:p>
        </w:tc>
        <w:tc>
          <w:tcPr>
            <w:tcW w:w="1287" w:type="dxa"/>
          </w:tcPr>
          <w:p w14:paraId="4BBD3BC6" w14:textId="77777777" w:rsidR="00892297" w:rsidRPr="00C81385" w:rsidRDefault="00892297" w:rsidP="005A08AB">
            <w:pPr>
              <w:spacing w:line="360" w:lineRule="auto"/>
              <w:jc w:val="center"/>
              <w:rPr>
                <w:rFonts w:ascii="宋体" w:hAnsi="宋体" w:cs="宋体"/>
                <w:color w:val="000000" w:themeColor="text1"/>
                <w:kern w:val="0"/>
              </w:rPr>
            </w:pPr>
          </w:p>
        </w:tc>
      </w:tr>
      <w:tr w:rsidR="00C81385" w:rsidRPr="00C81385" w14:paraId="2D69119B" w14:textId="77777777" w:rsidTr="00D32C1A">
        <w:trPr>
          <w:trHeight w:val="285"/>
          <w:jc w:val="center"/>
        </w:trPr>
        <w:tc>
          <w:tcPr>
            <w:tcW w:w="2433" w:type="dxa"/>
            <w:vAlign w:val="center"/>
          </w:tcPr>
          <w:p w14:paraId="7BD30BD8" w14:textId="65234E0E" w:rsidR="00892297" w:rsidRPr="00C81385" w:rsidRDefault="0030248E" w:rsidP="005A08AB">
            <w:pPr>
              <w:spacing w:line="360" w:lineRule="auto"/>
              <w:rPr>
                <w:rFonts w:ascii="宋体" w:hAnsi="宋体" w:cs="宋体"/>
                <w:color w:val="000000" w:themeColor="text1"/>
                <w:kern w:val="0"/>
              </w:rPr>
            </w:pPr>
            <w:r w:rsidRPr="00C81385">
              <w:rPr>
                <w:rFonts w:ascii="宋体" w:hAnsi="宋体" w:cs="宋体" w:hint="eastAsia"/>
                <w:color w:val="000000" w:themeColor="text1"/>
                <w:kern w:val="0"/>
              </w:rPr>
              <w:t>新增可投资资产</w:t>
            </w:r>
          </w:p>
        </w:tc>
        <w:tc>
          <w:tcPr>
            <w:tcW w:w="1612" w:type="dxa"/>
            <w:vAlign w:val="center"/>
          </w:tcPr>
          <w:p w14:paraId="6A7A6589" w14:textId="77777777" w:rsidR="00892297" w:rsidRPr="00C81385" w:rsidRDefault="00892297" w:rsidP="005A08AB">
            <w:pPr>
              <w:spacing w:line="360" w:lineRule="auto"/>
              <w:rPr>
                <w:rFonts w:ascii="宋体" w:hAnsi="宋体" w:cs="宋体"/>
                <w:color w:val="000000" w:themeColor="text1"/>
                <w:kern w:val="0"/>
              </w:rPr>
            </w:pPr>
          </w:p>
        </w:tc>
        <w:tc>
          <w:tcPr>
            <w:tcW w:w="1350" w:type="dxa"/>
            <w:vAlign w:val="center"/>
          </w:tcPr>
          <w:p w14:paraId="74963393" w14:textId="77777777" w:rsidR="00892297" w:rsidRPr="00C81385" w:rsidRDefault="00892297" w:rsidP="005A08AB">
            <w:pPr>
              <w:spacing w:line="360" w:lineRule="auto"/>
              <w:jc w:val="center"/>
              <w:rPr>
                <w:rFonts w:ascii="宋体" w:hAnsi="宋体" w:cs="宋体"/>
                <w:color w:val="000000" w:themeColor="text1"/>
                <w:kern w:val="0"/>
              </w:rPr>
            </w:pPr>
          </w:p>
        </w:tc>
        <w:tc>
          <w:tcPr>
            <w:tcW w:w="1980" w:type="dxa"/>
            <w:vAlign w:val="center"/>
          </w:tcPr>
          <w:p w14:paraId="41458371" w14:textId="77777777" w:rsidR="00892297" w:rsidRPr="00C81385" w:rsidRDefault="00892297" w:rsidP="005A08AB">
            <w:pPr>
              <w:spacing w:line="360" w:lineRule="auto"/>
              <w:jc w:val="center"/>
              <w:rPr>
                <w:rFonts w:ascii="宋体" w:hAnsi="宋体" w:cs="宋体"/>
                <w:color w:val="000000" w:themeColor="text1"/>
                <w:kern w:val="0"/>
              </w:rPr>
            </w:pPr>
          </w:p>
        </w:tc>
        <w:tc>
          <w:tcPr>
            <w:tcW w:w="1287" w:type="dxa"/>
          </w:tcPr>
          <w:p w14:paraId="22D05567" w14:textId="77777777" w:rsidR="00892297" w:rsidRPr="00C81385" w:rsidRDefault="00892297" w:rsidP="005A08AB">
            <w:pPr>
              <w:spacing w:line="360" w:lineRule="auto"/>
              <w:jc w:val="center"/>
              <w:rPr>
                <w:rFonts w:ascii="宋体" w:hAnsi="宋体" w:cs="宋体"/>
                <w:color w:val="000000" w:themeColor="text1"/>
                <w:kern w:val="0"/>
              </w:rPr>
            </w:pPr>
          </w:p>
        </w:tc>
      </w:tr>
      <w:tr w:rsidR="00C81385" w:rsidRPr="00C81385" w14:paraId="6C0CD5DF" w14:textId="77777777" w:rsidTr="00D32C1A">
        <w:trPr>
          <w:trHeight w:val="285"/>
          <w:jc w:val="center"/>
        </w:trPr>
        <w:tc>
          <w:tcPr>
            <w:tcW w:w="2433" w:type="dxa"/>
            <w:vAlign w:val="center"/>
          </w:tcPr>
          <w:p w14:paraId="32D54233" w14:textId="570B8D67" w:rsidR="00892297" w:rsidRPr="00C81385" w:rsidRDefault="0030248E" w:rsidP="005A08AB">
            <w:pPr>
              <w:spacing w:line="360" w:lineRule="auto"/>
              <w:rPr>
                <w:rFonts w:ascii="宋体" w:hAnsi="宋体" w:cs="宋体"/>
                <w:color w:val="000000" w:themeColor="text1"/>
                <w:kern w:val="0"/>
              </w:rPr>
            </w:pPr>
            <w:r w:rsidRPr="00C81385">
              <w:rPr>
                <w:rFonts w:ascii="宋体" w:hAnsi="宋体" w:cs="宋体" w:hint="eastAsia"/>
                <w:color w:val="000000" w:themeColor="text1"/>
                <w:kern w:val="0"/>
              </w:rPr>
              <w:t>非标准化债权类资产</w:t>
            </w:r>
          </w:p>
        </w:tc>
        <w:tc>
          <w:tcPr>
            <w:tcW w:w="1612" w:type="dxa"/>
            <w:vAlign w:val="center"/>
          </w:tcPr>
          <w:p w14:paraId="3A595EAB" w14:textId="77777777" w:rsidR="00892297" w:rsidRPr="00C81385" w:rsidRDefault="00892297" w:rsidP="005A08AB">
            <w:pPr>
              <w:spacing w:line="360" w:lineRule="auto"/>
              <w:rPr>
                <w:rFonts w:ascii="宋体" w:hAnsi="宋体" w:cs="宋体"/>
                <w:color w:val="000000" w:themeColor="text1"/>
                <w:kern w:val="0"/>
              </w:rPr>
            </w:pPr>
          </w:p>
        </w:tc>
        <w:tc>
          <w:tcPr>
            <w:tcW w:w="1350" w:type="dxa"/>
            <w:vAlign w:val="center"/>
          </w:tcPr>
          <w:p w14:paraId="11918C2F" w14:textId="77777777" w:rsidR="00892297" w:rsidRPr="00C81385" w:rsidRDefault="00892297" w:rsidP="005A08AB">
            <w:pPr>
              <w:spacing w:line="360" w:lineRule="auto"/>
              <w:jc w:val="center"/>
              <w:rPr>
                <w:rFonts w:ascii="宋体" w:hAnsi="宋体" w:cs="宋体"/>
                <w:color w:val="000000" w:themeColor="text1"/>
                <w:kern w:val="0"/>
              </w:rPr>
            </w:pPr>
          </w:p>
        </w:tc>
        <w:tc>
          <w:tcPr>
            <w:tcW w:w="1980" w:type="dxa"/>
            <w:vAlign w:val="center"/>
          </w:tcPr>
          <w:p w14:paraId="17BB942F" w14:textId="77777777" w:rsidR="00892297" w:rsidRPr="00C81385" w:rsidRDefault="00892297" w:rsidP="005A08AB">
            <w:pPr>
              <w:spacing w:line="360" w:lineRule="auto"/>
              <w:jc w:val="center"/>
              <w:rPr>
                <w:rFonts w:ascii="宋体" w:hAnsi="宋体" w:cs="宋体"/>
                <w:color w:val="000000" w:themeColor="text1"/>
                <w:kern w:val="0"/>
              </w:rPr>
            </w:pPr>
          </w:p>
        </w:tc>
        <w:tc>
          <w:tcPr>
            <w:tcW w:w="1287" w:type="dxa"/>
          </w:tcPr>
          <w:p w14:paraId="12308FE4" w14:textId="77777777" w:rsidR="00892297" w:rsidRPr="00C81385" w:rsidRDefault="00892297" w:rsidP="005A08AB">
            <w:pPr>
              <w:spacing w:line="360" w:lineRule="auto"/>
              <w:jc w:val="center"/>
              <w:rPr>
                <w:rFonts w:ascii="宋体" w:hAnsi="宋体" w:cs="宋体"/>
                <w:color w:val="000000" w:themeColor="text1"/>
                <w:kern w:val="0"/>
              </w:rPr>
            </w:pPr>
          </w:p>
        </w:tc>
      </w:tr>
      <w:tr w:rsidR="00C81385" w:rsidRPr="00C81385" w14:paraId="633B79A7" w14:textId="77777777" w:rsidTr="00D32C1A">
        <w:trPr>
          <w:trHeight w:val="285"/>
          <w:jc w:val="center"/>
        </w:trPr>
        <w:tc>
          <w:tcPr>
            <w:tcW w:w="2433" w:type="dxa"/>
            <w:vAlign w:val="center"/>
          </w:tcPr>
          <w:p w14:paraId="4375C71E" w14:textId="3849FC11" w:rsidR="00892297" w:rsidRPr="00C81385" w:rsidRDefault="0030248E" w:rsidP="005A08AB">
            <w:pPr>
              <w:spacing w:line="360" w:lineRule="auto"/>
              <w:rPr>
                <w:rFonts w:ascii="宋体" w:hAnsi="宋体" w:cs="宋体"/>
                <w:color w:val="000000" w:themeColor="text1"/>
                <w:kern w:val="0"/>
              </w:rPr>
            </w:pPr>
            <w:r w:rsidRPr="00C81385">
              <w:rPr>
                <w:rFonts w:ascii="宋体" w:hAnsi="宋体" w:cs="宋体" w:hint="eastAsia"/>
                <w:color w:val="000000" w:themeColor="text1"/>
                <w:kern w:val="0"/>
              </w:rPr>
              <w:t>权益类投资</w:t>
            </w:r>
          </w:p>
        </w:tc>
        <w:tc>
          <w:tcPr>
            <w:tcW w:w="1612" w:type="dxa"/>
            <w:vAlign w:val="center"/>
          </w:tcPr>
          <w:p w14:paraId="1864B486" w14:textId="77777777" w:rsidR="00892297" w:rsidRPr="00C81385" w:rsidRDefault="00892297" w:rsidP="005A08AB">
            <w:pPr>
              <w:spacing w:line="360" w:lineRule="auto"/>
              <w:rPr>
                <w:rFonts w:ascii="宋体" w:hAnsi="宋体" w:cs="宋体"/>
                <w:color w:val="000000" w:themeColor="text1"/>
                <w:kern w:val="0"/>
              </w:rPr>
            </w:pPr>
          </w:p>
        </w:tc>
        <w:tc>
          <w:tcPr>
            <w:tcW w:w="1350" w:type="dxa"/>
            <w:vAlign w:val="center"/>
          </w:tcPr>
          <w:p w14:paraId="6A6E3E5C" w14:textId="77777777" w:rsidR="00892297" w:rsidRPr="00C81385" w:rsidRDefault="00892297" w:rsidP="005A08AB">
            <w:pPr>
              <w:spacing w:line="360" w:lineRule="auto"/>
              <w:jc w:val="center"/>
              <w:rPr>
                <w:rFonts w:ascii="宋体" w:hAnsi="宋体" w:cs="宋体"/>
                <w:color w:val="000000" w:themeColor="text1"/>
                <w:kern w:val="0"/>
              </w:rPr>
            </w:pPr>
          </w:p>
        </w:tc>
        <w:tc>
          <w:tcPr>
            <w:tcW w:w="1980" w:type="dxa"/>
            <w:vAlign w:val="center"/>
          </w:tcPr>
          <w:p w14:paraId="225B4CC7" w14:textId="77777777" w:rsidR="00892297" w:rsidRPr="00C81385" w:rsidRDefault="00892297" w:rsidP="005A08AB">
            <w:pPr>
              <w:spacing w:line="360" w:lineRule="auto"/>
              <w:jc w:val="center"/>
              <w:rPr>
                <w:rFonts w:ascii="宋体" w:hAnsi="宋体" w:cs="宋体"/>
                <w:color w:val="000000" w:themeColor="text1"/>
                <w:kern w:val="0"/>
              </w:rPr>
            </w:pPr>
          </w:p>
        </w:tc>
        <w:tc>
          <w:tcPr>
            <w:tcW w:w="1287" w:type="dxa"/>
          </w:tcPr>
          <w:p w14:paraId="239D43B7" w14:textId="77777777" w:rsidR="00892297" w:rsidRPr="00C81385" w:rsidRDefault="00892297" w:rsidP="005A08AB">
            <w:pPr>
              <w:spacing w:line="360" w:lineRule="auto"/>
              <w:jc w:val="center"/>
              <w:rPr>
                <w:rFonts w:ascii="宋体" w:hAnsi="宋体" w:cs="宋体"/>
                <w:color w:val="000000" w:themeColor="text1"/>
                <w:kern w:val="0"/>
              </w:rPr>
            </w:pPr>
          </w:p>
        </w:tc>
      </w:tr>
      <w:tr w:rsidR="00C81385" w:rsidRPr="00C81385" w14:paraId="08C90BF0" w14:textId="77777777" w:rsidTr="00D32C1A">
        <w:trPr>
          <w:trHeight w:val="285"/>
          <w:jc w:val="center"/>
        </w:trPr>
        <w:tc>
          <w:tcPr>
            <w:tcW w:w="2433" w:type="dxa"/>
            <w:vAlign w:val="center"/>
          </w:tcPr>
          <w:p w14:paraId="7BB6E204" w14:textId="09ED032B" w:rsidR="00892297" w:rsidRPr="00C81385" w:rsidRDefault="0030248E" w:rsidP="005A08AB">
            <w:pPr>
              <w:spacing w:line="360" w:lineRule="auto"/>
              <w:rPr>
                <w:rFonts w:ascii="宋体" w:hAnsi="宋体" w:cs="宋体"/>
                <w:color w:val="000000" w:themeColor="text1"/>
                <w:kern w:val="0"/>
              </w:rPr>
            </w:pPr>
            <w:r w:rsidRPr="00C81385">
              <w:rPr>
                <w:rFonts w:ascii="宋体" w:hAnsi="宋体" w:cs="宋体" w:hint="eastAsia"/>
                <w:color w:val="000000" w:themeColor="text1"/>
                <w:kern w:val="0"/>
              </w:rPr>
              <w:t>金融衍生品</w:t>
            </w:r>
          </w:p>
        </w:tc>
        <w:tc>
          <w:tcPr>
            <w:tcW w:w="1612" w:type="dxa"/>
            <w:vAlign w:val="center"/>
          </w:tcPr>
          <w:p w14:paraId="3209B84D" w14:textId="77777777" w:rsidR="00892297" w:rsidRPr="00C81385" w:rsidRDefault="00892297" w:rsidP="005A08AB">
            <w:pPr>
              <w:spacing w:line="360" w:lineRule="auto"/>
              <w:rPr>
                <w:rFonts w:ascii="宋体" w:hAnsi="宋体" w:cs="宋体"/>
                <w:color w:val="000000" w:themeColor="text1"/>
                <w:kern w:val="0"/>
              </w:rPr>
            </w:pPr>
          </w:p>
        </w:tc>
        <w:tc>
          <w:tcPr>
            <w:tcW w:w="1350" w:type="dxa"/>
            <w:vAlign w:val="center"/>
          </w:tcPr>
          <w:p w14:paraId="39F03DC3" w14:textId="77777777" w:rsidR="00892297" w:rsidRPr="00C81385" w:rsidRDefault="00892297" w:rsidP="005A08AB">
            <w:pPr>
              <w:spacing w:line="360" w:lineRule="auto"/>
              <w:jc w:val="center"/>
              <w:rPr>
                <w:rFonts w:ascii="宋体" w:hAnsi="宋体" w:cs="宋体"/>
                <w:color w:val="000000" w:themeColor="text1"/>
                <w:kern w:val="0"/>
              </w:rPr>
            </w:pPr>
          </w:p>
        </w:tc>
        <w:tc>
          <w:tcPr>
            <w:tcW w:w="1980" w:type="dxa"/>
            <w:vAlign w:val="center"/>
          </w:tcPr>
          <w:p w14:paraId="507E28DF" w14:textId="77777777" w:rsidR="00892297" w:rsidRPr="00C81385" w:rsidRDefault="00892297" w:rsidP="005A08AB">
            <w:pPr>
              <w:spacing w:line="360" w:lineRule="auto"/>
              <w:jc w:val="center"/>
              <w:rPr>
                <w:rFonts w:ascii="宋体" w:hAnsi="宋体" w:cs="宋体"/>
                <w:color w:val="000000" w:themeColor="text1"/>
                <w:kern w:val="0"/>
              </w:rPr>
            </w:pPr>
          </w:p>
        </w:tc>
        <w:tc>
          <w:tcPr>
            <w:tcW w:w="1287" w:type="dxa"/>
          </w:tcPr>
          <w:p w14:paraId="12F2D459" w14:textId="77777777" w:rsidR="00892297" w:rsidRPr="00C81385" w:rsidRDefault="00892297" w:rsidP="005A08AB">
            <w:pPr>
              <w:spacing w:line="360" w:lineRule="auto"/>
              <w:jc w:val="center"/>
              <w:rPr>
                <w:rFonts w:ascii="宋体" w:hAnsi="宋体" w:cs="宋体"/>
                <w:color w:val="000000" w:themeColor="text1"/>
                <w:kern w:val="0"/>
              </w:rPr>
            </w:pPr>
          </w:p>
        </w:tc>
      </w:tr>
      <w:tr w:rsidR="00C81385" w:rsidRPr="00C81385" w14:paraId="7E31CD98" w14:textId="77777777" w:rsidTr="00D32C1A">
        <w:trPr>
          <w:trHeight w:val="285"/>
          <w:jc w:val="center"/>
        </w:trPr>
        <w:tc>
          <w:tcPr>
            <w:tcW w:w="2433" w:type="dxa"/>
            <w:vAlign w:val="center"/>
          </w:tcPr>
          <w:p w14:paraId="23DBB31B" w14:textId="6E04E803" w:rsidR="00892297" w:rsidRPr="00C81385" w:rsidRDefault="0030248E" w:rsidP="005A08AB">
            <w:pPr>
              <w:spacing w:line="360" w:lineRule="auto"/>
              <w:rPr>
                <w:rFonts w:ascii="宋体" w:hAnsi="宋体" w:cs="宋体"/>
                <w:color w:val="000000" w:themeColor="text1"/>
                <w:kern w:val="0"/>
              </w:rPr>
            </w:pPr>
            <w:r w:rsidRPr="00C81385">
              <w:rPr>
                <w:rFonts w:ascii="宋体" w:hAnsi="宋体" w:cs="宋体" w:hint="eastAsia"/>
                <w:color w:val="000000" w:themeColor="text1"/>
                <w:kern w:val="0"/>
              </w:rPr>
              <w:t>代客境外理财投资</w:t>
            </w:r>
            <w:r w:rsidRPr="00C81385">
              <w:rPr>
                <w:rFonts w:ascii="宋体" w:hAnsi="宋体" w:cs="宋体"/>
                <w:color w:val="000000" w:themeColor="text1"/>
                <w:kern w:val="0"/>
              </w:rPr>
              <w:t>QDII</w:t>
            </w:r>
          </w:p>
        </w:tc>
        <w:tc>
          <w:tcPr>
            <w:tcW w:w="1612" w:type="dxa"/>
            <w:vAlign w:val="center"/>
          </w:tcPr>
          <w:p w14:paraId="3E72E023" w14:textId="0606C86F" w:rsidR="00892297" w:rsidRPr="00181E19" w:rsidRDefault="00985EA7" w:rsidP="00985EA7">
            <w:pPr>
              <w:spacing w:line="360" w:lineRule="auto"/>
              <w:rPr>
                <w:rFonts w:ascii="宋体" w:hAnsi="宋体" w:cs="宋体"/>
                <w:color w:val="000000" w:themeColor="text1"/>
                <w:kern w:val="0"/>
              </w:rPr>
            </w:pPr>
            <w:r w:rsidRPr="00181E19">
              <w:rPr>
                <w:rFonts w:ascii="宋体" w:hAnsi="宋体" w:cs="宋体"/>
                <w:color w:val="000000" w:themeColor="text1"/>
                <w:kern w:val="0"/>
              </w:rPr>
              <w:t>53.34</w:t>
            </w:r>
            <w:r w:rsidR="0030248E" w:rsidRPr="00181E19">
              <w:rPr>
                <w:rFonts w:ascii="宋体" w:hAnsi="宋体" w:cs="宋体" w:hint="eastAsia"/>
                <w:color w:val="000000" w:themeColor="text1"/>
                <w:kern w:val="0"/>
              </w:rPr>
              <w:t>百万美元</w:t>
            </w:r>
          </w:p>
        </w:tc>
        <w:tc>
          <w:tcPr>
            <w:tcW w:w="1350" w:type="dxa"/>
            <w:vAlign w:val="center"/>
          </w:tcPr>
          <w:p w14:paraId="580D6393" w14:textId="22519C5A" w:rsidR="00892297" w:rsidRPr="00C81385" w:rsidRDefault="0030248E" w:rsidP="005A08AB">
            <w:pPr>
              <w:spacing w:line="360" w:lineRule="auto"/>
              <w:jc w:val="center"/>
              <w:rPr>
                <w:rFonts w:asciiTheme="minorHAnsi" w:hAnsiTheme="minorHAnsi" w:cs="宋体"/>
                <w:color w:val="000000" w:themeColor="text1"/>
                <w:kern w:val="0"/>
              </w:rPr>
            </w:pPr>
            <w:r w:rsidRPr="00C81385">
              <w:rPr>
                <w:rFonts w:asciiTheme="minorHAnsi" w:hAnsiTheme="minorHAnsi" w:cs="宋体"/>
                <w:color w:val="000000" w:themeColor="text1"/>
                <w:kern w:val="0"/>
              </w:rPr>
              <w:t>100%</w:t>
            </w:r>
          </w:p>
        </w:tc>
        <w:tc>
          <w:tcPr>
            <w:tcW w:w="1980" w:type="dxa"/>
            <w:vAlign w:val="center"/>
          </w:tcPr>
          <w:p w14:paraId="14B1D579" w14:textId="77777777" w:rsidR="00892297" w:rsidRPr="00C81385" w:rsidRDefault="00892297" w:rsidP="005A08AB">
            <w:pPr>
              <w:spacing w:line="360" w:lineRule="auto"/>
              <w:jc w:val="center"/>
              <w:rPr>
                <w:rFonts w:ascii="宋体" w:hAnsi="宋体" w:cs="宋体"/>
                <w:color w:val="000000" w:themeColor="text1"/>
                <w:kern w:val="0"/>
              </w:rPr>
            </w:pPr>
          </w:p>
        </w:tc>
        <w:tc>
          <w:tcPr>
            <w:tcW w:w="1287" w:type="dxa"/>
          </w:tcPr>
          <w:p w14:paraId="055738FC" w14:textId="77777777" w:rsidR="00892297" w:rsidRPr="00C81385" w:rsidRDefault="00892297" w:rsidP="005A08AB">
            <w:pPr>
              <w:spacing w:line="360" w:lineRule="auto"/>
              <w:jc w:val="center"/>
              <w:rPr>
                <w:rFonts w:ascii="宋体" w:hAnsi="宋体" w:cs="宋体"/>
                <w:color w:val="000000" w:themeColor="text1"/>
                <w:kern w:val="0"/>
              </w:rPr>
            </w:pPr>
          </w:p>
        </w:tc>
      </w:tr>
      <w:tr w:rsidR="00C81385" w:rsidRPr="00C81385" w14:paraId="3119B444" w14:textId="77777777" w:rsidTr="00D32C1A">
        <w:trPr>
          <w:trHeight w:val="285"/>
          <w:jc w:val="center"/>
        </w:trPr>
        <w:tc>
          <w:tcPr>
            <w:tcW w:w="2433" w:type="dxa"/>
            <w:vAlign w:val="center"/>
          </w:tcPr>
          <w:p w14:paraId="57A94D4F" w14:textId="70CA898E" w:rsidR="00892297" w:rsidRPr="00C81385" w:rsidRDefault="0030248E" w:rsidP="005A08AB">
            <w:pPr>
              <w:spacing w:line="360" w:lineRule="auto"/>
              <w:rPr>
                <w:rFonts w:ascii="宋体" w:hAnsi="宋体" w:cs="宋体"/>
                <w:color w:val="000000" w:themeColor="text1"/>
                <w:kern w:val="0"/>
              </w:rPr>
            </w:pPr>
            <w:r w:rsidRPr="00C81385">
              <w:rPr>
                <w:rFonts w:ascii="宋体" w:hAnsi="宋体" w:cs="宋体" w:hint="eastAsia"/>
                <w:color w:val="000000" w:themeColor="text1"/>
                <w:kern w:val="0"/>
              </w:rPr>
              <w:t>商品类资产</w:t>
            </w:r>
          </w:p>
        </w:tc>
        <w:tc>
          <w:tcPr>
            <w:tcW w:w="1612" w:type="dxa"/>
            <w:vAlign w:val="center"/>
          </w:tcPr>
          <w:p w14:paraId="1507AABD" w14:textId="77777777" w:rsidR="00892297" w:rsidRPr="00C81385" w:rsidRDefault="00892297" w:rsidP="005A08AB">
            <w:pPr>
              <w:spacing w:line="360" w:lineRule="auto"/>
              <w:rPr>
                <w:rFonts w:ascii="宋体" w:hAnsi="宋体" w:cs="宋体"/>
                <w:color w:val="000000" w:themeColor="text1"/>
                <w:kern w:val="0"/>
              </w:rPr>
            </w:pPr>
          </w:p>
        </w:tc>
        <w:tc>
          <w:tcPr>
            <w:tcW w:w="1350" w:type="dxa"/>
            <w:vAlign w:val="center"/>
          </w:tcPr>
          <w:p w14:paraId="622DE2BC" w14:textId="77777777" w:rsidR="00892297" w:rsidRPr="00C81385" w:rsidRDefault="00892297" w:rsidP="005A08AB">
            <w:pPr>
              <w:spacing w:line="360" w:lineRule="auto"/>
              <w:jc w:val="center"/>
              <w:rPr>
                <w:rFonts w:ascii="宋体" w:hAnsi="宋体" w:cs="宋体"/>
                <w:color w:val="000000" w:themeColor="text1"/>
                <w:kern w:val="0"/>
              </w:rPr>
            </w:pPr>
          </w:p>
        </w:tc>
        <w:tc>
          <w:tcPr>
            <w:tcW w:w="1980" w:type="dxa"/>
            <w:vAlign w:val="center"/>
          </w:tcPr>
          <w:p w14:paraId="15602A7B" w14:textId="77777777" w:rsidR="00892297" w:rsidRPr="00C81385" w:rsidRDefault="00892297" w:rsidP="005A08AB">
            <w:pPr>
              <w:spacing w:line="360" w:lineRule="auto"/>
              <w:jc w:val="center"/>
              <w:rPr>
                <w:rFonts w:ascii="宋体" w:hAnsi="宋体" w:cs="宋体"/>
                <w:color w:val="000000" w:themeColor="text1"/>
                <w:kern w:val="0"/>
              </w:rPr>
            </w:pPr>
          </w:p>
        </w:tc>
        <w:tc>
          <w:tcPr>
            <w:tcW w:w="1287" w:type="dxa"/>
          </w:tcPr>
          <w:p w14:paraId="254A5E8B" w14:textId="77777777" w:rsidR="00892297" w:rsidRPr="00C81385" w:rsidRDefault="00892297" w:rsidP="005A08AB">
            <w:pPr>
              <w:spacing w:line="360" w:lineRule="auto"/>
              <w:jc w:val="center"/>
              <w:rPr>
                <w:rFonts w:ascii="宋体" w:hAnsi="宋体" w:cs="宋体"/>
                <w:color w:val="000000" w:themeColor="text1"/>
                <w:kern w:val="0"/>
              </w:rPr>
            </w:pPr>
          </w:p>
        </w:tc>
      </w:tr>
      <w:tr w:rsidR="00C81385" w:rsidRPr="00C81385" w14:paraId="05DB6E01" w14:textId="77777777" w:rsidTr="00D32C1A">
        <w:trPr>
          <w:trHeight w:val="285"/>
          <w:jc w:val="center"/>
        </w:trPr>
        <w:tc>
          <w:tcPr>
            <w:tcW w:w="2433" w:type="dxa"/>
            <w:vAlign w:val="center"/>
          </w:tcPr>
          <w:p w14:paraId="42257044" w14:textId="56A1BDC0" w:rsidR="00892297" w:rsidRPr="00C81385" w:rsidRDefault="0030248E" w:rsidP="005A08AB">
            <w:pPr>
              <w:spacing w:line="360" w:lineRule="auto"/>
              <w:rPr>
                <w:rFonts w:ascii="宋体" w:hAnsi="宋体" w:cs="宋体"/>
                <w:color w:val="000000" w:themeColor="text1"/>
                <w:kern w:val="0"/>
              </w:rPr>
            </w:pPr>
            <w:r w:rsidRPr="00C81385">
              <w:rPr>
                <w:rFonts w:ascii="宋体" w:hAnsi="宋体" w:cs="宋体" w:hint="eastAsia"/>
                <w:color w:val="000000" w:themeColor="text1"/>
                <w:kern w:val="0"/>
              </w:rPr>
              <w:t>另类资产</w:t>
            </w:r>
          </w:p>
        </w:tc>
        <w:tc>
          <w:tcPr>
            <w:tcW w:w="1612" w:type="dxa"/>
            <w:vAlign w:val="center"/>
          </w:tcPr>
          <w:p w14:paraId="3150B932" w14:textId="77777777" w:rsidR="00892297" w:rsidRPr="00C81385" w:rsidRDefault="00892297" w:rsidP="005A08AB">
            <w:pPr>
              <w:spacing w:line="360" w:lineRule="auto"/>
              <w:rPr>
                <w:rFonts w:ascii="宋体" w:hAnsi="宋体" w:cs="宋体"/>
                <w:color w:val="000000" w:themeColor="text1"/>
                <w:kern w:val="0"/>
              </w:rPr>
            </w:pPr>
          </w:p>
        </w:tc>
        <w:tc>
          <w:tcPr>
            <w:tcW w:w="1350" w:type="dxa"/>
            <w:vAlign w:val="center"/>
          </w:tcPr>
          <w:p w14:paraId="00DD7A80" w14:textId="77777777" w:rsidR="00892297" w:rsidRPr="00C81385" w:rsidRDefault="00892297" w:rsidP="005A08AB">
            <w:pPr>
              <w:spacing w:line="360" w:lineRule="auto"/>
              <w:jc w:val="center"/>
              <w:rPr>
                <w:rFonts w:ascii="宋体" w:hAnsi="宋体" w:cs="宋体"/>
                <w:color w:val="000000" w:themeColor="text1"/>
                <w:kern w:val="0"/>
              </w:rPr>
            </w:pPr>
          </w:p>
        </w:tc>
        <w:tc>
          <w:tcPr>
            <w:tcW w:w="1980" w:type="dxa"/>
            <w:vAlign w:val="center"/>
          </w:tcPr>
          <w:p w14:paraId="4BB130FA" w14:textId="77777777" w:rsidR="00892297" w:rsidRPr="00C81385" w:rsidRDefault="00892297" w:rsidP="005A08AB">
            <w:pPr>
              <w:spacing w:line="360" w:lineRule="auto"/>
              <w:jc w:val="center"/>
              <w:rPr>
                <w:rFonts w:ascii="宋体" w:hAnsi="宋体" w:cs="宋体"/>
                <w:color w:val="000000" w:themeColor="text1"/>
                <w:kern w:val="0"/>
              </w:rPr>
            </w:pPr>
          </w:p>
        </w:tc>
        <w:tc>
          <w:tcPr>
            <w:tcW w:w="1287" w:type="dxa"/>
          </w:tcPr>
          <w:p w14:paraId="67B0D4AA" w14:textId="77777777" w:rsidR="00892297" w:rsidRPr="00C81385" w:rsidRDefault="00892297" w:rsidP="005A08AB">
            <w:pPr>
              <w:spacing w:line="360" w:lineRule="auto"/>
              <w:jc w:val="center"/>
              <w:rPr>
                <w:rFonts w:ascii="宋体" w:hAnsi="宋体" w:cs="宋体"/>
                <w:color w:val="000000" w:themeColor="text1"/>
                <w:kern w:val="0"/>
              </w:rPr>
            </w:pPr>
          </w:p>
        </w:tc>
      </w:tr>
      <w:tr w:rsidR="00C81385" w:rsidRPr="00C81385" w14:paraId="289670CE" w14:textId="77777777" w:rsidTr="00D32C1A">
        <w:trPr>
          <w:trHeight w:val="285"/>
          <w:jc w:val="center"/>
        </w:trPr>
        <w:tc>
          <w:tcPr>
            <w:tcW w:w="2433" w:type="dxa"/>
            <w:vAlign w:val="center"/>
          </w:tcPr>
          <w:p w14:paraId="4E17D396" w14:textId="1B5F0C9F" w:rsidR="00892297" w:rsidRPr="00C81385" w:rsidRDefault="0030248E" w:rsidP="005A08AB">
            <w:pPr>
              <w:spacing w:line="360" w:lineRule="auto"/>
              <w:rPr>
                <w:rFonts w:ascii="宋体" w:hAnsi="宋体" w:cs="宋体"/>
                <w:color w:val="000000" w:themeColor="text1"/>
                <w:kern w:val="0"/>
              </w:rPr>
            </w:pPr>
            <w:r w:rsidRPr="00C81385">
              <w:rPr>
                <w:rFonts w:ascii="宋体" w:hAnsi="宋体" w:cs="宋体" w:hint="eastAsia"/>
                <w:color w:val="000000" w:themeColor="text1"/>
                <w:kern w:val="0"/>
              </w:rPr>
              <w:t>公募基金</w:t>
            </w:r>
          </w:p>
        </w:tc>
        <w:tc>
          <w:tcPr>
            <w:tcW w:w="1612" w:type="dxa"/>
            <w:vAlign w:val="center"/>
          </w:tcPr>
          <w:p w14:paraId="031CF651" w14:textId="77777777" w:rsidR="00892297" w:rsidRPr="00C81385" w:rsidRDefault="00892297" w:rsidP="005A08AB">
            <w:pPr>
              <w:spacing w:line="360" w:lineRule="auto"/>
              <w:rPr>
                <w:rFonts w:ascii="宋体" w:hAnsi="宋体" w:cs="宋体"/>
                <w:color w:val="000000" w:themeColor="text1"/>
                <w:kern w:val="0"/>
              </w:rPr>
            </w:pPr>
          </w:p>
        </w:tc>
        <w:tc>
          <w:tcPr>
            <w:tcW w:w="1350" w:type="dxa"/>
            <w:vAlign w:val="center"/>
          </w:tcPr>
          <w:p w14:paraId="09222638" w14:textId="77777777" w:rsidR="00892297" w:rsidRPr="00C81385" w:rsidRDefault="00892297" w:rsidP="005A08AB">
            <w:pPr>
              <w:spacing w:line="360" w:lineRule="auto"/>
              <w:jc w:val="center"/>
              <w:rPr>
                <w:rFonts w:ascii="宋体" w:hAnsi="宋体" w:cs="宋体"/>
                <w:color w:val="000000" w:themeColor="text1"/>
                <w:kern w:val="0"/>
              </w:rPr>
            </w:pPr>
          </w:p>
        </w:tc>
        <w:tc>
          <w:tcPr>
            <w:tcW w:w="1980" w:type="dxa"/>
            <w:vAlign w:val="center"/>
          </w:tcPr>
          <w:p w14:paraId="7E20ECF0" w14:textId="4D440BF6" w:rsidR="00892297" w:rsidRPr="00C81385" w:rsidRDefault="00985EA7" w:rsidP="00985EA7">
            <w:pPr>
              <w:spacing w:line="360" w:lineRule="auto"/>
              <w:jc w:val="center"/>
              <w:rPr>
                <w:rFonts w:ascii="宋体" w:hAnsi="宋体" w:cs="宋体"/>
                <w:color w:val="000000" w:themeColor="text1"/>
                <w:kern w:val="0"/>
              </w:rPr>
            </w:pPr>
            <w:r w:rsidRPr="00181E19">
              <w:rPr>
                <w:rFonts w:ascii="宋体" w:hAnsi="宋体" w:cs="宋体"/>
                <w:color w:val="000000" w:themeColor="text1"/>
                <w:kern w:val="0"/>
              </w:rPr>
              <w:t>51.67</w:t>
            </w:r>
            <w:r w:rsidR="00A97E87" w:rsidRPr="00181E19">
              <w:rPr>
                <w:rFonts w:ascii="宋体" w:hAnsi="宋体" w:cs="宋体" w:hint="eastAsia"/>
                <w:color w:val="000000" w:themeColor="text1"/>
                <w:kern w:val="0"/>
              </w:rPr>
              <w:t>百万美元</w:t>
            </w:r>
          </w:p>
        </w:tc>
        <w:tc>
          <w:tcPr>
            <w:tcW w:w="1287" w:type="dxa"/>
          </w:tcPr>
          <w:p w14:paraId="502EA5AB" w14:textId="468BBAB4" w:rsidR="00892297" w:rsidRPr="00181E19" w:rsidRDefault="00985EA7" w:rsidP="00985EA7">
            <w:pPr>
              <w:spacing w:line="360" w:lineRule="auto"/>
              <w:jc w:val="center"/>
              <w:rPr>
                <w:rFonts w:ascii="宋体" w:hAnsi="宋体" w:cs="宋体"/>
                <w:color w:val="000000" w:themeColor="text1"/>
                <w:kern w:val="0"/>
              </w:rPr>
            </w:pPr>
            <w:r w:rsidRPr="00181E19">
              <w:rPr>
                <w:rFonts w:ascii="宋体" w:hAnsi="宋体" w:cs="宋体"/>
                <w:color w:val="000000" w:themeColor="text1"/>
                <w:kern w:val="0"/>
              </w:rPr>
              <w:t>96.87</w:t>
            </w:r>
            <w:r w:rsidR="00A97E87" w:rsidRPr="00181E19">
              <w:rPr>
                <w:rFonts w:ascii="宋体" w:hAnsi="宋体" w:cs="宋体"/>
                <w:color w:val="000000" w:themeColor="text1"/>
                <w:kern w:val="0"/>
              </w:rPr>
              <w:t>%</w:t>
            </w:r>
          </w:p>
        </w:tc>
      </w:tr>
      <w:tr w:rsidR="00C81385" w:rsidRPr="00C81385" w14:paraId="5018BA19" w14:textId="77777777" w:rsidTr="00D32C1A">
        <w:trPr>
          <w:trHeight w:val="285"/>
          <w:jc w:val="center"/>
        </w:trPr>
        <w:tc>
          <w:tcPr>
            <w:tcW w:w="2433" w:type="dxa"/>
            <w:vAlign w:val="center"/>
          </w:tcPr>
          <w:p w14:paraId="2E7266F4" w14:textId="281266E8" w:rsidR="00CF3B2C" w:rsidRPr="00C81385" w:rsidRDefault="0030248E" w:rsidP="00CF3B2C">
            <w:pPr>
              <w:rPr>
                <w:rFonts w:ascii="宋体" w:hAnsi="宋体" w:cs="宋体"/>
                <w:color w:val="000000" w:themeColor="text1"/>
                <w:szCs w:val="21"/>
              </w:rPr>
            </w:pPr>
            <w:r w:rsidRPr="00C81385">
              <w:rPr>
                <w:rFonts w:hint="eastAsia"/>
                <w:color w:val="000000" w:themeColor="text1"/>
                <w:szCs w:val="21"/>
              </w:rPr>
              <w:t>私募基金</w:t>
            </w:r>
          </w:p>
        </w:tc>
        <w:tc>
          <w:tcPr>
            <w:tcW w:w="1612" w:type="dxa"/>
            <w:vAlign w:val="center"/>
          </w:tcPr>
          <w:p w14:paraId="75E4697E" w14:textId="77777777" w:rsidR="00CF3B2C" w:rsidRPr="00C81385" w:rsidRDefault="00CF3B2C" w:rsidP="005A08AB">
            <w:pPr>
              <w:spacing w:line="360" w:lineRule="auto"/>
              <w:rPr>
                <w:rFonts w:ascii="宋体" w:hAnsi="宋体" w:cs="宋体"/>
                <w:color w:val="000000" w:themeColor="text1"/>
                <w:kern w:val="0"/>
              </w:rPr>
            </w:pPr>
          </w:p>
        </w:tc>
        <w:tc>
          <w:tcPr>
            <w:tcW w:w="1350" w:type="dxa"/>
            <w:vAlign w:val="center"/>
          </w:tcPr>
          <w:p w14:paraId="56AFF238" w14:textId="77777777" w:rsidR="00CF3B2C" w:rsidRPr="00C81385" w:rsidRDefault="00CF3B2C" w:rsidP="005A08AB">
            <w:pPr>
              <w:spacing w:line="360" w:lineRule="auto"/>
              <w:jc w:val="center"/>
              <w:rPr>
                <w:rFonts w:ascii="宋体" w:hAnsi="宋体" w:cs="宋体"/>
                <w:color w:val="000000" w:themeColor="text1"/>
                <w:kern w:val="0"/>
              </w:rPr>
            </w:pPr>
          </w:p>
        </w:tc>
        <w:tc>
          <w:tcPr>
            <w:tcW w:w="1980" w:type="dxa"/>
            <w:vAlign w:val="center"/>
          </w:tcPr>
          <w:p w14:paraId="36EC3A77" w14:textId="77777777" w:rsidR="00CF3B2C" w:rsidRPr="00C81385" w:rsidRDefault="00CF3B2C" w:rsidP="005A08AB">
            <w:pPr>
              <w:spacing w:line="360" w:lineRule="auto"/>
              <w:jc w:val="center"/>
              <w:rPr>
                <w:rFonts w:ascii="宋体" w:hAnsi="宋体" w:cs="宋体"/>
                <w:color w:val="000000" w:themeColor="text1"/>
                <w:kern w:val="0"/>
              </w:rPr>
            </w:pPr>
          </w:p>
        </w:tc>
        <w:tc>
          <w:tcPr>
            <w:tcW w:w="1287" w:type="dxa"/>
          </w:tcPr>
          <w:p w14:paraId="1F8BC531" w14:textId="77777777" w:rsidR="00CF3B2C" w:rsidRPr="00C81385" w:rsidRDefault="00CF3B2C" w:rsidP="005A08AB">
            <w:pPr>
              <w:spacing w:line="360" w:lineRule="auto"/>
              <w:jc w:val="center"/>
              <w:rPr>
                <w:rFonts w:ascii="宋体" w:hAnsi="宋体" w:cs="宋体"/>
                <w:color w:val="000000" w:themeColor="text1"/>
                <w:kern w:val="0"/>
              </w:rPr>
            </w:pPr>
          </w:p>
        </w:tc>
      </w:tr>
      <w:tr w:rsidR="00C81385" w:rsidRPr="00C81385" w14:paraId="1C59B8A8" w14:textId="77777777" w:rsidTr="00D32C1A">
        <w:trPr>
          <w:trHeight w:val="285"/>
          <w:jc w:val="center"/>
        </w:trPr>
        <w:tc>
          <w:tcPr>
            <w:tcW w:w="2433" w:type="dxa"/>
            <w:vAlign w:val="center"/>
          </w:tcPr>
          <w:p w14:paraId="5FA82DFE" w14:textId="31FC79A9" w:rsidR="00CF3B2C" w:rsidRPr="00C81385" w:rsidRDefault="0030248E" w:rsidP="00CF3B2C">
            <w:pPr>
              <w:rPr>
                <w:rFonts w:ascii="宋体" w:hAnsi="宋体" w:cs="宋体"/>
                <w:color w:val="000000" w:themeColor="text1"/>
                <w:szCs w:val="21"/>
              </w:rPr>
            </w:pPr>
            <w:r w:rsidRPr="00C81385">
              <w:rPr>
                <w:rFonts w:hint="eastAsia"/>
                <w:color w:val="000000" w:themeColor="text1"/>
                <w:szCs w:val="21"/>
              </w:rPr>
              <w:t>资产管理产品</w:t>
            </w:r>
          </w:p>
        </w:tc>
        <w:tc>
          <w:tcPr>
            <w:tcW w:w="1612" w:type="dxa"/>
            <w:vAlign w:val="center"/>
          </w:tcPr>
          <w:p w14:paraId="51F94C1A" w14:textId="77777777" w:rsidR="00CF3B2C" w:rsidRPr="00C81385" w:rsidRDefault="00CF3B2C" w:rsidP="005A08AB">
            <w:pPr>
              <w:spacing w:line="360" w:lineRule="auto"/>
              <w:rPr>
                <w:rFonts w:ascii="宋体" w:hAnsi="宋体" w:cs="宋体"/>
                <w:color w:val="000000" w:themeColor="text1"/>
                <w:kern w:val="0"/>
              </w:rPr>
            </w:pPr>
          </w:p>
        </w:tc>
        <w:tc>
          <w:tcPr>
            <w:tcW w:w="1350" w:type="dxa"/>
            <w:vAlign w:val="center"/>
          </w:tcPr>
          <w:p w14:paraId="63E971B0" w14:textId="77777777" w:rsidR="00CF3B2C" w:rsidRPr="00C81385" w:rsidRDefault="00CF3B2C" w:rsidP="005A08AB">
            <w:pPr>
              <w:spacing w:line="360" w:lineRule="auto"/>
              <w:jc w:val="center"/>
              <w:rPr>
                <w:rFonts w:ascii="宋体" w:hAnsi="宋体" w:cs="宋体"/>
                <w:color w:val="000000" w:themeColor="text1"/>
                <w:kern w:val="0"/>
              </w:rPr>
            </w:pPr>
          </w:p>
        </w:tc>
        <w:tc>
          <w:tcPr>
            <w:tcW w:w="1980" w:type="dxa"/>
            <w:vAlign w:val="center"/>
          </w:tcPr>
          <w:p w14:paraId="0DBB4A87" w14:textId="77777777" w:rsidR="00CF3B2C" w:rsidRPr="00C81385" w:rsidRDefault="00CF3B2C" w:rsidP="005A08AB">
            <w:pPr>
              <w:spacing w:line="360" w:lineRule="auto"/>
              <w:jc w:val="center"/>
              <w:rPr>
                <w:rFonts w:ascii="宋体" w:hAnsi="宋体" w:cs="宋体"/>
                <w:color w:val="000000" w:themeColor="text1"/>
                <w:kern w:val="0"/>
              </w:rPr>
            </w:pPr>
          </w:p>
        </w:tc>
        <w:tc>
          <w:tcPr>
            <w:tcW w:w="1287" w:type="dxa"/>
          </w:tcPr>
          <w:p w14:paraId="6526CB7F" w14:textId="77777777" w:rsidR="00CF3B2C" w:rsidRPr="00C81385" w:rsidRDefault="00CF3B2C" w:rsidP="005A08AB">
            <w:pPr>
              <w:spacing w:line="360" w:lineRule="auto"/>
              <w:jc w:val="center"/>
              <w:rPr>
                <w:rFonts w:ascii="宋体" w:hAnsi="宋体" w:cs="宋体"/>
                <w:color w:val="000000" w:themeColor="text1"/>
                <w:kern w:val="0"/>
              </w:rPr>
            </w:pPr>
          </w:p>
        </w:tc>
      </w:tr>
      <w:tr w:rsidR="00C81385" w:rsidRPr="00C81385" w14:paraId="0ADE1179" w14:textId="77777777" w:rsidTr="00D32C1A">
        <w:trPr>
          <w:trHeight w:val="285"/>
          <w:jc w:val="center"/>
        </w:trPr>
        <w:tc>
          <w:tcPr>
            <w:tcW w:w="2433" w:type="dxa"/>
            <w:vAlign w:val="center"/>
          </w:tcPr>
          <w:p w14:paraId="390DBFA0" w14:textId="0BBF85AA" w:rsidR="00CF3B2C" w:rsidRPr="00C81385" w:rsidRDefault="0030248E" w:rsidP="00CF3B2C">
            <w:pPr>
              <w:rPr>
                <w:rFonts w:ascii="宋体" w:hAnsi="宋体" w:cs="宋体"/>
                <w:color w:val="000000" w:themeColor="text1"/>
                <w:szCs w:val="21"/>
              </w:rPr>
            </w:pPr>
            <w:r w:rsidRPr="00C81385">
              <w:rPr>
                <w:rFonts w:hint="eastAsia"/>
                <w:color w:val="000000" w:themeColor="text1"/>
                <w:szCs w:val="21"/>
              </w:rPr>
              <w:t>委外投资——协议方式</w:t>
            </w:r>
          </w:p>
        </w:tc>
        <w:tc>
          <w:tcPr>
            <w:tcW w:w="1612" w:type="dxa"/>
            <w:vAlign w:val="center"/>
          </w:tcPr>
          <w:p w14:paraId="5F7D389C" w14:textId="77777777" w:rsidR="00CF3B2C" w:rsidRPr="00C81385" w:rsidRDefault="00CF3B2C" w:rsidP="005A08AB">
            <w:pPr>
              <w:spacing w:line="360" w:lineRule="auto"/>
              <w:rPr>
                <w:rFonts w:ascii="宋体" w:hAnsi="宋体" w:cs="宋体"/>
                <w:color w:val="000000" w:themeColor="text1"/>
                <w:kern w:val="0"/>
              </w:rPr>
            </w:pPr>
          </w:p>
        </w:tc>
        <w:tc>
          <w:tcPr>
            <w:tcW w:w="1350" w:type="dxa"/>
            <w:vAlign w:val="center"/>
          </w:tcPr>
          <w:p w14:paraId="61F1B08E" w14:textId="77777777" w:rsidR="00CF3B2C" w:rsidRPr="00C81385" w:rsidRDefault="00CF3B2C" w:rsidP="005A08AB">
            <w:pPr>
              <w:spacing w:line="360" w:lineRule="auto"/>
              <w:jc w:val="center"/>
              <w:rPr>
                <w:rFonts w:ascii="宋体" w:hAnsi="宋体" w:cs="宋体"/>
                <w:color w:val="000000" w:themeColor="text1"/>
                <w:kern w:val="0"/>
              </w:rPr>
            </w:pPr>
          </w:p>
        </w:tc>
        <w:tc>
          <w:tcPr>
            <w:tcW w:w="1980" w:type="dxa"/>
            <w:vAlign w:val="center"/>
          </w:tcPr>
          <w:p w14:paraId="100F2968" w14:textId="77777777" w:rsidR="00CF3B2C" w:rsidRPr="00C81385" w:rsidRDefault="00CF3B2C" w:rsidP="005A08AB">
            <w:pPr>
              <w:spacing w:line="360" w:lineRule="auto"/>
              <w:jc w:val="center"/>
              <w:rPr>
                <w:rFonts w:ascii="宋体" w:hAnsi="宋体" w:cs="宋体"/>
                <w:color w:val="000000" w:themeColor="text1"/>
                <w:kern w:val="0"/>
              </w:rPr>
            </w:pPr>
          </w:p>
        </w:tc>
        <w:tc>
          <w:tcPr>
            <w:tcW w:w="1287" w:type="dxa"/>
          </w:tcPr>
          <w:p w14:paraId="30B42AE3" w14:textId="77777777" w:rsidR="00CF3B2C" w:rsidRPr="00C81385" w:rsidRDefault="00CF3B2C" w:rsidP="005A08AB">
            <w:pPr>
              <w:spacing w:line="360" w:lineRule="auto"/>
              <w:jc w:val="center"/>
              <w:rPr>
                <w:rFonts w:ascii="宋体" w:hAnsi="宋体" w:cs="宋体"/>
                <w:color w:val="000000" w:themeColor="text1"/>
                <w:kern w:val="0"/>
              </w:rPr>
            </w:pPr>
          </w:p>
        </w:tc>
      </w:tr>
      <w:tr w:rsidR="00C81385" w:rsidRPr="00C81385" w14:paraId="743CF147" w14:textId="77777777" w:rsidTr="00D32C1A">
        <w:trPr>
          <w:trHeight w:val="285"/>
          <w:jc w:val="center"/>
        </w:trPr>
        <w:tc>
          <w:tcPr>
            <w:tcW w:w="2433" w:type="dxa"/>
            <w:vAlign w:val="center"/>
          </w:tcPr>
          <w:p w14:paraId="0450FB9E" w14:textId="7E887A91" w:rsidR="00892297" w:rsidRPr="00C81385" w:rsidRDefault="0030248E" w:rsidP="005A08AB">
            <w:pPr>
              <w:spacing w:line="360" w:lineRule="auto"/>
              <w:rPr>
                <w:rFonts w:ascii="宋体" w:hAnsi="宋体" w:cs="宋体"/>
                <w:color w:val="000000" w:themeColor="text1"/>
                <w:kern w:val="0"/>
              </w:rPr>
            </w:pPr>
            <w:r w:rsidRPr="00C81385">
              <w:rPr>
                <w:rFonts w:ascii="宋体" w:hAnsi="宋体" w:cs="宋体" w:hint="eastAsia"/>
                <w:color w:val="000000" w:themeColor="text1"/>
                <w:kern w:val="0"/>
              </w:rPr>
              <w:t>合计</w:t>
            </w:r>
          </w:p>
        </w:tc>
        <w:tc>
          <w:tcPr>
            <w:tcW w:w="1612" w:type="dxa"/>
            <w:vAlign w:val="center"/>
          </w:tcPr>
          <w:p w14:paraId="31D199C4" w14:textId="7986592A" w:rsidR="00892297" w:rsidRPr="00181E19" w:rsidRDefault="00985EA7" w:rsidP="00985EA7">
            <w:pPr>
              <w:spacing w:line="360" w:lineRule="auto"/>
              <w:rPr>
                <w:rFonts w:ascii="宋体" w:hAnsi="宋体" w:cs="宋体"/>
                <w:color w:val="000000" w:themeColor="text1"/>
                <w:kern w:val="0"/>
              </w:rPr>
            </w:pPr>
            <w:r w:rsidRPr="00181E19">
              <w:rPr>
                <w:rFonts w:ascii="宋体" w:hAnsi="宋体" w:cs="宋体"/>
                <w:color w:val="000000" w:themeColor="text1"/>
                <w:kern w:val="0"/>
              </w:rPr>
              <w:t>53.34</w:t>
            </w:r>
            <w:r w:rsidR="0030248E" w:rsidRPr="00181E19">
              <w:rPr>
                <w:rFonts w:ascii="宋体" w:hAnsi="宋体" w:cs="宋体" w:hint="eastAsia"/>
                <w:color w:val="000000" w:themeColor="text1"/>
                <w:kern w:val="0"/>
              </w:rPr>
              <w:t>百万美元</w:t>
            </w:r>
          </w:p>
        </w:tc>
        <w:tc>
          <w:tcPr>
            <w:tcW w:w="1350" w:type="dxa"/>
            <w:vAlign w:val="center"/>
          </w:tcPr>
          <w:p w14:paraId="5104C4FA" w14:textId="07A97B04" w:rsidR="00892297" w:rsidRPr="00C81385" w:rsidRDefault="0030248E" w:rsidP="005A08AB">
            <w:pPr>
              <w:spacing w:line="360" w:lineRule="auto"/>
              <w:jc w:val="center"/>
              <w:rPr>
                <w:rFonts w:ascii="宋体" w:hAnsi="宋体" w:cs="宋体"/>
                <w:color w:val="000000" w:themeColor="text1"/>
                <w:kern w:val="0"/>
              </w:rPr>
            </w:pPr>
            <w:r w:rsidRPr="00C81385">
              <w:rPr>
                <w:rFonts w:ascii="宋体" w:hAnsi="宋体" w:cs="宋体"/>
                <w:color w:val="000000" w:themeColor="text1"/>
                <w:kern w:val="0"/>
              </w:rPr>
              <w:t>100%</w:t>
            </w:r>
          </w:p>
        </w:tc>
        <w:tc>
          <w:tcPr>
            <w:tcW w:w="1980" w:type="dxa"/>
            <w:vAlign w:val="center"/>
          </w:tcPr>
          <w:p w14:paraId="3F057D51" w14:textId="32178EEE" w:rsidR="00892297" w:rsidRPr="00C81385" w:rsidRDefault="00985EA7" w:rsidP="00985EA7">
            <w:pPr>
              <w:spacing w:line="360" w:lineRule="auto"/>
              <w:jc w:val="center"/>
              <w:rPr>
                <w:rFonts w:ascii="宋体" w:hAnsi="宋体" w:cs="宋体"/>
                <w:color w:val="000000" w:themeColor="text1"/>
                <w:kern w:val="0"/>
              </w:rPr>
            </w:pPr>
            <w:r w:rsidRPr="00181E19">
              <w:rPr>
                <w:rFonts w:ascii="宋体" w:hAnsi="宋体" w:cs="宋体"/>
                <w:color w:val="000000" w:themeColor="text1"/>
                <w:kern w:val="0"/>
              </w:rPr>
              <w:t>53.34</w:t>
            </w:r>
            <w:r w:rsidR="00280583" w:rsidRPr="00C81385">
              <w:rPr>
                <w:rFonts w:ascii="宋体" w:hAnsi="宋体" w:cs="宋体" w:hint="eastAsia"/>
                <w:color w:val="000000" w:themeColor="text1"/>
                <w:kern w:val="0"/>
              </w:rPr>
              <w:t>百万美元</w:t>
            </w:r>
          </w:p>
        </w:tc>
        <w:tc>
          <w:tcPr>
            <w:tcW w:w="1287" w:type="dxa"/>
          </w:tcPr>
          <w:p w14:paraId="50A565BD" w14:textId="6FD3A628" w:rsidR="00892297" w:rsidRPr="00C81385" w:rsidRDefault="00280583" w:rsidP="005A08AB">
            <w:pPr>
              <w:spacing w:line="360" w:lineRule="auto"/>
              <w:jc w:val="center"/>
              <w:rPr>
                <w:rFonts w:ascii="宋体" w:hAnsi="宋体" w:cs="宋体"/>
                <w:color w:val="000000" w:themeColor="text1"/>
                <w:kern w:val="0"/>
              </w:rPr>
            </w:pPr>
            <w:r w:rsidRPr="00C81385">
              <w:rPr>
                <w:rFonts w:ascii="宋体" w:hAnsi="宋体" w:cs="宋体"/>
                <w:color w:val="000000" w:themeColor="text1"/>
                <w:kern w:val="0"/>
              </w:rPr>
              <w:t>100%</w:t>
            </w:r>
          </w:p>
        </w:tc>
      </w:tr>
    </w:tbl>
    <w:p w14:paraId="61012707" w14:textId="6090E3DA" w:rsidR="00C85517" w:rsidRPr="00C81385" w:rsidRDefault="0030248E" w:rsidP="00735338">
      <w:pPr>
        <w:spacing w:beforeLines="50" w:before="156" w:afterLines="50" w:after="156" w:line="480" w:lineRule="exact"/>
        <w:ind w:firstLineChars="200" w:firstLine="562"/>
        <w:outlineLvl w:val="0"/>
        <w:rPr>
          <w:rFonts w:asciiTheme="minorEastAsia" w:eastAsiaTheme="minorEastAsia" w:hAnsiTheme="minorEastAsia" w:cs="宋体"/>
          <w:b/>
          <w:color w:val="000000" w:themeColor="text1"/>
          <w:kern w:val="0"/>
          <w:sz w:val="28"/>
          <w:szCs w:val="28"/>
        </w:rPr>
      </w:pPr>
      <w:r w:rsidRPr="00C81385">
        <w:rPr>
          <w:rFonts w:asciiTheme="minorEastAsia" w:eastAsiaTheme="minorEastAsia" w:hAnsiTheme="minorEastAsia" w:hint="eastAsia"/>
          <w:b/>
          <w:color w:val="000000" w:themeColor="text1"/>
          <w:sz w:val="28"/>
          <w:szCs w:val="28"/>
        </w:rPr>
        <w:t>四、前十大</w:t>
      </w:r>
      <w:r w:rsidRPr="00C81385">
        <w:rPr>
          <w:rFonts w:asciiTheme="minorEastAsia" w:eastAsiaTheme="minorEastAsia" w:hAnsiTheme="minorEastAsia" w:cs="宋体" w:hint="eastAsia"/>
          <w:b/>
          <w:color w:val="000000" w:themeColor="text1"/>
          <w:kern w:val="0"/>
          <w:sz w:val="28"/>
          <w:szCs w:val="28"/>
        </w:rPr>
        <w:t>投资资产明细</w:t>
      </w: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3148"/>
        <w:gridCol w:w="2492"/>
        <w:gridCol w:w="1680"/>
      </w:tblGrid>
      <w:tr w:rsidR="00C81385" w:rsidRPr="00C81385" w14:paraId="07E48144" w14:textId="77777777" w:rsidTr="000813D6">
        <w:trPr>
          <w:trHeight w:val="589"/>
          <w:jc w:val="center"/>
        </w:trPr>
        <w:tc>
          <w:tcPr>
            <w:tcW w:w="1315" w:type="dxa"/>
            <w:vAlign w:val="center"/>
          </w:tcPr>
          <w:p w14:paraId="044329AA" w14:textId="65FEB0CA" w:rsidR="00CF3B2C" w:rsidRPr="00C81385" w:rsidRDefault="0030248E" w:rsidP="00CF3B2C">
            <w:pPr>
              <w:jc w:val="center"/>
              <w:rPr>
                <w:rFonts w:asciiTheme="minorEastAsia" w:eastAsiaTheme="minorEastAsia" w:hAnsiTheme="minorEastAsia"/>
                <w:color w:val="000000" w:themeColor="text1"/>
                <w:szCs w:val="21"/>
              </w:rPr>
            </w:pPr>
            <w:r w:rsidRPr="00C81385">
              <w:rPr>
                <w:rFonts w:asciiTheme="minorEastAsia" w:eastAsiaTheme="minorEastAsia" w:hAnsiTheme="minorEastAsia" w:hint="eastAsia"/>
                <w:color w:val="000000" w:themeColor="text1"/>
                <w:szCs w:val="21"/>
              </w:rPr>
              <w:t>序号</w:t>
            </w:r>
          </w:p>
        </w:tc>
        <w:tc>
          <w:tcPr>
            <w:tcW w:w="3148" w:type="dxa"/>
            <w:vAlign w:val="center"/>
          </w:tcPr>
          <w:p w14:paraId="1FA20460" w14:textId="4EF99B97" w:rsidR="00CF3B2C" w:rsidRPr="00C81385" w:rsidRDefault="0030248E" w:rsidP="00C85517">
            <w:pPr>
              <w:jc w:val="center"/>
              <w:rPr>
                <w:rFonts w:asciiTheme="minorEastAsia" w:eastAsiaTheme="minorEastAsia" w:hAnsiTheme="minorEastAsia"/>
                <w:color w:val="000000" w:themeColor="text1"/>
                <w:szCs w:val="21"/>
              </w:rPr>
            </w:pPr>
            <w:r w:rsidRPr="00C81385">
              <w:rPr>
                <w:rFonts w:asciiTheme="minorEastAsia" w:eastAsiaTheme="minorEastAsia" w:hAnsiTheme="minorEastAsia" w:hint="eastAsia"/>
                <w:color w:val="000000" w:themeColor="text1"/>
                <w:szCs w:val="21"/>
              </w:rPr>
              <w:t>资产名称</w:t>
            </w:r>
          </w:p>
        </w:tc>
        <w:tc>
          <w:tcPr>
            <w:tcW w:w="2492" w:type="dxa"/>
            <w:shd w:val="clear" w:color="auto" w:fill="auto"/>
            <w:vAlign w:val="center"/>
          </w:tcPr>
          <w:p w14:paraId="258E9165" w14:textId="5CC2F86D" w:rsidR="00CF3B2C" w:rsidRPr="00C81385" w:rsidRDefault="0030248E" w:rsidP="00C85517">
            <w:pPr>
              <w:jc w:val="center"/>
              <w:rPr>
                <w:rFonts w:asciiTheme="minorEastAsia" w:eastAsiaTheme="minorEastAsia" w:hAnsiTheme="minorEastAsia"/>
                <w:color w:val="000000" w:themeColor="text1"/>
                <w:szCs w:val="21"/>
              </w:rPr>
            </w:pPr>
            <w:r w:rsidRPr="00C81385">
              <w:rPr>
                <w:rFonts w:asciiTheme="minorEastAsia" w:eastAsiaTheme="minorEastAsia" w:hAnsiTheme="minorEastAsia" w:hint="eastAsia"/>
                <w:color w:val="000000" w:themeColor="text1"/>
                <w:szCs w:val="21"/>
              </w:rPr>
              <w:t>资产规模（</w:t>
            </w:r>
            <w:r w:rsidR="00965BCA" w:rsidRPr="00C81385">
              <w:rPr>
                <w:rFonts w:asciiTheme="minorEastAsia" w:eastAsiaTheme="minorEastAsia" w:hAnsiTheme="minorEastAsia" w:hint="eastAsia"/>
                <w:color w:val="000000" w:themeColor="text1"/>
                <w:szCs w:val="21"/>
              </w:rPr>
              <w:t>美</w:t>
            </w:r>
            <w:r w:rsidRPr="00C81385">
              <w:rPr>
                <w:rFonts w:asciiTheme="minorEastAsia" w:eastAsiaTheme="minorEastAsia" w:hAnsiTheme="minorEastAsia" w:hint="eastAsia"/>
                <w:color w:val="000000" w:themeColor="text1"/>
                <w:szCs w:val="21"/>
              </w:rPr>
              <w:t>元）</w:t>
            </w:r>
          </w:p>
        </w:tc>
        <w:tc>
          <w:tcPr>
            <w:tcW w:w="1680" w:type="dxa"/>
            <w:vAlign w:val="center"/>
          </w:tcPr>
          <w:p w14:paraId="696CA435" w14:textId="0636B514" w:rsidR="00CF3B2C" w:rsidRPr="00C81385" w:rsidRDefault="0030248E" w:rsidP="00977AA9">
            <w:pPr>
              <w:jc w:val="center"/>
              <w:rPr>
                <w:rFonts w:asciiTheme="minorEastAsia" w:eastAsiaTheme="minorEastAsia" w:hAnsiTheme="minorEastAsia"/>
                <w:color w:val="000000" w:themeColor="text1"/>
                <w:szCs w:val="21"/>
              </w:rPr>
            </w:pPr>
            <w:r w:rsidRPr="00C81385">
              <w:rPr>
                <w:rFonts w:asciiTheme="minorEastAsia" w:eastAsiaTheme="minorEastAsia" w:hAnsiTheme="minorEastAsia" w:hint="eastAsia"/>
                <w:color w:val="000000" w:themeColor="text1"/>
                <w:szCs w:val="21"/>
              </w:rPr>
              <w:t>资产占比（</w:t>
            </w:r>
            <w:r w:rsidRPr="00C81385">
              <w:rPr>
                <w:rFonts w:asciiTheme="minorEastAsia" w:eastAsiaTheme="minorEastAsia" w:hAnsiTheme="minorEastAsia"/>
                <w:color w:val="000000" w:themeColor="text1"/>
                <w:szCs w:val="21"/>
              </w:rPr>
              <w:t>%</w:t>
            </w:r>
            <w:r w:rsidRPr="00C81385">
              <w:rPr>
                <w:rFonts w:asciiTheme="minorEastAsia" w:eastAsiaTheme="minorEastAsia" w:hAnsiTheme="minorEastAsia" w:hint="eastAsia"/>
                <w:color w:val="000000" w:themeColor="text1"/>
                <w:szCs w:val="21"/>
              </w:rPr>
              <w:t>）</w:t>
            </w:r>
          </w:p>
        </w:tc>
      </w:tr>
      <w:tr w:rsidR="00C81385" w:rsidRPr="00C81385" w14:paraId="1214CB90" w14:textId="77777777" w:rsidTr="000813D6">
        <w:trPr>
          <w:trHeight w:val="496"/>
          <w:jc w:val="center"/>
        </w:trPr>
        <w:tc>
          <w:tcPr>
            <w:tcW w:w="1315" w:type="dxa"/>
            <w:shd w:val="clear" w:color="auto" w:fill="auto"/>
            <w:vAlign w:val="center"/>
          </w:tcPr>
          <w:p w14:paraId="643FB26B" w14:textId="13683700" w:rsidR="000813D6" w:rsidRPr="00C81385" w:rsidRDefault="000813D6" w:rsidP="000813D6">
            <w:pPr>
              <w:jc w:val="center"/>
              <w:rPr>
                <w:rFonts w:asciiTheme="minorEastAsia" w:eastAsiaTheme="minorEastAsia" w:hAnsiTheme="minorEastAsia"/>
                <w:color w:val="000000" w:themeColor="text1"/>
              </w:rPr>
            </w:pPr>
            <w:r w:rsidRPr="00C81385">
              <w:rPr>
                <w:rFonts w:asciiTheme="minorEastAsia" w:eastAsiaTheme="minorEastAsia" w:hAnsiTheme="minorEastAsia"/>
                <w:color w:val="000000" w:themeColor="text1"/>
              </w:rPr>
              <w:t>1</w:t>
            </w:r>
          </w:p>
        </w:tc>
        <w:tc>
          <w:tcPr>
            <w:tcW w:w="3148" w:type="dxa"/>
          </w:tcPr>
          <w:p w14:paraId="7AAC8CDB" w14:textId="179B7AFF" w:rsidR="000813D6" w:rsidRPr="00181E19" w:rsidRDefault="000813D6" w:rsidP="000813D6">
            <w:pPr>
              <w:jc w:val="left"/>
              <w:rPr>
                <w:rFonts w:asciiTheme="minorEastAsia" w:eastAsiaTheme="minorEastAsia" w:hAnsiTheme="minorEastAsia"/>
                <w:color w:val="000000" w:themeColor="text1"/>
              </w:rPr>
            </w:pPr>
            <w:r w:rsidRPr="00181E19">
              <w:rPr>
                <w:rFonts w:hint="eastAsia"/>
                <w:color w:val="000000" w:themeColor="text1"/>
              </w:rPr>
              <w:t>摩根日本（日元）基金</w:t>
            </w:r>
            <w:r w:rsidRPr="00181E19">
              <w:rPr>
                <w:color w:val="000000" w:themeColor="text1"/>
              </w:rPr>
              <w:t xml:space="preserve"> </w:t>
            </w:r>
          </w:p>
        </w:tc>
        <w:tc>
          <w:tcPr>
            <w:tcW w:w="2492" w:type="dxa"/>
            <w:vAlign w:val="bottom"/>
          </w:tcPr>
          <w:p w14:paraId="48A4B388" w14:textId="4CD2FEE0" w:rsidR="000813D6" w:rsidRPr="00181E19" w:rsidRDefault="000813D6" w:rsidP="000813D6">
            <w:pPr>
              <w:jc w:val="right"/>
              <w:rPr>
                <w:rFonts w:asciiTheme="minorEastAsia" w:eastAsiaTheme="minorEastAsia" w:hAnsiTheme="minorEastAsia"/>
                <w:color w:val="000000" w:themeColor="text1"/>
              </w:rPr>
            </w:pPr>
            <w:r w:rsidRPr="00181E19">
              <w:rPr>
                <w:rFonts w:ascii="Arial" w:hAnsi="Arial" w:cs="Arial"/>
                <w:color w:val="000000" w:themeColor="text1"/>
                <w:sz w:val="18"/>
                <w:szCs w:val="18"/>
              </w:rPr>
              <w:t>11,519,460.42</w:t>
            </w:r>
          </w:p>
        </w:tc>
        <w:tc>
          <w:tcPr>
            <w:tcW w:w="1680" w:type="dxa"/>
          </w:tcPr>
          <w:p w14:paraId="7188398D" w14:textId="79C6A858" w:rsidR="000813D6" w:rsidRPr="00181E19" w:rsidRDefault="000813D6" w:rsidP="000813D6">
            <w:pPr>
              <w:jc w:val="center"/>
              <w:rPr>
                <w:rFonts w:asciiTheme="minorEastAsia" w:eastAsiaTheme="minorEastAsia" w:hAnsiTheme="minorEastAsia"/>
                <w:color w:val="000000" w:themeColor="text1"/>
              </w:rPr>
            </w:pPr>
            <w:r w:rsidRPr="00181E19">
              <w:rPr>
                <w:rFonts w:ascii="Arial" w:hAnsi="Arial" w:cs="Arial"/>
                <w:color w:val="000000" w:themeColor="text1"/>
                <w:sz w:val="18"/>
                <w:szCs w:val="18"/>
              </w:rPr>
              <w:t>21.6%</w:t>
            </w:r>
          </w:p>
        </w:tc>
      </w:tr>
      <w:tr w:rsidR="00C81385" w:rsidRPr="00C81385" w14:paraId="5E8A4D38" w14:textId="77777777" w:rsidTr="000813D6">
        <w:trPr>
          <w:trHeight w:val="496"/>
          <w:jc w:val="center"/>
        </w:trPr>
        <w:tc>
          <w:tcPr>
            <w:tcW w:w="1315" w:type="dxa"/>
            <w:shd w:val="clear" w:color="auto" w:fill="auto"/>
            <w:vAlign w:val="center"/>
          </w:tcPr>
          <w:p w14:paraId="42D2182C" w14:textId="7865DF0C" w:rsidR="000813D6" w:rsidRPr="00C81385" w:rsidRDefault="000813D6" w:rsidP="000813D6">
            <w:pPr>
              <w:jc w:val="center"/>
              <w:rPr>
                <w:rFonts w:asciiTheme="minorEastAsia" w:eastAsiaTheme="minorEastAsia" w:hAnsiTheme="minorEastAsia"/>
                <w:color w:val="000000" w:themeColor="text1"/>
              </w:rPr>
            </w:pPr>
            <w:r w:rsidRPr="00C81385">
              <w:rPr>
                <w:rFonts w:asciiTheme="minorEastAsia" w:eastAsiaTheme="minorEastAsia" w:hAnsiTheme="minorEastAsia"/>
                <w:color w:val="000000" w:themeColor="text1"/>
              </w:rPr>
              <w:t>2</w:t>
            </w:r>
          </w:p>
        </w:tc>
        <w:tc>
          <w:tcPr>
            <w:tcW w:w="3148" w:type="dxa"/>
          </w:tcPr>
          <w:p w14:paraId="10F6270E" w14:textId="665C5495" w:rsidR="000813D6" w:rsidRPr="00181E19" w:rsidRDefault="000813D6" w:rsidP="000813D6">
            <w:pPr>
              <w:jc w:val="left"/>
              <w:rPr>
                <w:rFonts w:asciiTheme="minorEastAsia" w:eastAsiaTheme="minorEastAsia" w:hAnsiTheme="minorEastAsia"/>
                <w:color w:val="000000" w:themeColor="text1"/>
              </w:rPr>
            </w:pPr>
            <w:r w:rsidRPr="00181E19">
              <w:rPr>
                <w:rFonts w:hint="eastAsia"/>
                <w:color w:val="000000" w:themeColor="text1"/>
              </w:rPr>
              <w:t>摩根南韩基金</w:t>
            </w:r>
            <w:r w:rsidRPr="00181E19">
              <w:rPr>
                <w:color w:val="000000" w:themeColor="text1"/>
              </w:rPr>
              <w:t xml:space="preserve"> </w:t>
            </w:r>
          </w:p>
        </w:tc>
        <w:tc>
          <w:tcPr>
            <w:tcW w:w="2492" w:type="dxa"/>
            <w:vAlign w:val="bottom"/>
          </w:tcPr>
          <w:p w14:paraId="4E44FA1C" w14:textId="55353CE4" w:rsidR="000813D6" w:rsidRPr="00181E19" w:rsidRDefault="000813D6" w:rsidP="000813D6">
            <w:pPr>
              <w:jc w:val="right"/>
              <w:rPr>
                <w:rFonts w:asciiTheme="minorEastAsia" w:eastAsiaTheme="minorEastAsia" w:hAnsiTheme="minorEastAsia"/>
                <w:color w:val="000000" w:themeColor="text1"/>
              </w:rPr>
            </w:pPr>
            <w:r w:rsidRPr="00181E19">
              <w:rPr>
                <w:rFonts w:ascii="Arial" w:hAnsi="Arial" w:cs="Arial"/>
                <w:color w:val="000000" w:themeColor="text1"/>
                <w:sz w:val="18"/>
                <w:szCs w:val="18"/>
              </w:rPr>
              <w:t>8,265,207.39</w:t>
            </w:r>
          </w:p>
        </w:tc>
        <w:tc>
          <w:tcPr>
            <w:tcW w:w="1680" w:type="dxa"/>
          </w:tcPr>
          <w:p w14:paraId="473BDC96" w14:textId="6F3E3288" w:rsidR="000813D6" w:rsidRPr="00181E19" w:rsidRDefault="000813D6" w:rsidP="000813D6">
            <w:pPr>
              <w:jc w:val="center"/>
              <w:rPr>
                <w:rFonts w:asciiTheme="minorEastAsia" w:eastAsiaTheme="minorEastAsia" w:hAnsiTheme="minorEastAsia"/>
                <w:color w:val="000000" w:themeColor="text1"/>
              </w:rPr>
            </w:pPr>
            <w:r w:rsidRPr="00181E19">
              <w:rPr>
                <w:rFonts w:ascii="Arial" w:hAnsi="Arial" w:cs="Arial"/>
                <w:color w:val="000000" w:themeColor="text1"/>
                <w:sz w:val="18"/>
                <w:szCs w:val="18"/>
              </w:rPr>
              <w:t>15.5%</w:t>
            </w:r>
          </w:p>
        </w:tc>
      </w:tr>
      <w:tr w:rsidR="00C81385" w:rsidRPr="00C81385" w14:paraId="4C594D7E" w14:textId="77777777" w:rsidTr="000813D6">
        <w:trPr>
          <w:trHeight w:val="496"/>
          <w:jc w:val="center"/>
        </w:trPr>
        <w:tc>
          <w:tcPr>
            <w:tcW w:w="1315" w:type="dxa"/>
            <w:shd w:val="clear" w:color="auto" w:fill="auto"/>
            <w:vAlign w:val="center"/>
          </w:tcPr>
          <w:p w14:paraId="7AC1384E" w14:textId="307AEC32" w:rsidR="000813D6" w:rsidRPr="00C81385" w:rsidRDefault="000813D6" w:rsidP="000813D6">
            <w:pPr>
              <w:jc w:val="center"/>
              <w:rPr>
                <w:rFonts w:asciiTheme="minorEastAsia" w:eastAsiaTheme="minorEastAsia" w:hAnsiTheme="minorEastAsia"/>
                <w:color w:val="000000" w:themeColor="text1"/>
              </w:rPr>
            </w:pPr>
            <w:r w:rsidRPr="00C81385">
              <w:rPr>
                <w:rFonts w:asciiTheme="minorEastAsia" w:eastAsiaTheme="minorEastAsia" w:hAnsiTheme="minorEastAsia"/>
                <w:color w:val="000000" w:themeColor="text1"/>
              </w:rPr>
              <w:t>3</w:t>
            </w:r>
          </w:p>
        </w:tc>
        <w:tc>
          <w:tcPr>
            <w:tcW w:w="3148" w:type="dxa"/>
          </w:tcPr>
          <w:p w14:paraId="6199F5CE" w14:textId="2C7FAEDE" w:rsidR="000813D6" w:rsidRPr="00181E19" w:rsidRDefault="000813D6" w:rsidP="000813D6">
            <w:pPr>
              <w:jc w:val="left"/>
              <w:rPr>
                <w:rFonts w:asciiTheme="minorEastAsia" w:eastAsiaTheme="minorEastAsia" w:hAnsiTheme="minorEastAsia"/>
                <w:color w:val="000000" w:themeColor="text1"/>
              </w:rPr>
            </w:pPr>
            <w:r w:rsidRPr="00181E19">
              <w:rPr>
                <w:rFonts w:hint="eastAsia"/>
                <w:color w:val="000000" w:themeColor="text1"/>
              </w:rPr>
              <w:t>摩根基金</w:t>
            </w:r>
            <w:r w:rsidRPr="00181E19">
              <w:rPr>
                <w:color w:val="000000" w:themeColor="text1"/>
              </w:rPr>
              <w:t xml:space="preserve"> - </w:t>
            </w:r>
            <w:r w:rsidRPr="00181E19">
              <w:rPr>
                <w:rFonts w:hint="eastAsia"/>
                <w:color w:val="000000" w:themeColor="text1"/>
              </w:rPr>
              <w:t>大中华基金</w:t>
            </w:r>
            <w:r w:rsidRPr="00181E19">
              <w:rPr>
                <w:color w:val="000000" w:themeColor="text1"/>
              </w:rPr>
              <w:t xml:space="preserve"> </w:t>
            </w:r>
          </w:p>
        </w:tc>
        <w:tc>
          <w:tcPr>
            <w:tcW w:w="2492" w:type="dxa"/>
            <w:vAlign w:val="bottom"/>
          </w:tcPr>
          <w:p w14:paraId="6A77C835" w14:textId="4025713C" w:rsidR="000813D6" w:rsidRPr="00181E19" w:rsidRDefault="000813D6" w:rsidP="000813D6">
            <w:pPr>
              <w:jc w:val="right"/>
              <w:rPr>
                <w:rFonts w:asciiTheme="minorEastAsia" w:eastAsiaTheme="minorEastAsia" w:hAnsiTheme="minorEastAsia"/>
                <w:color w:val="000000" w:themeColor="text1"/>
              </w:rPr>
            </w:pPr>
            <w:r w:rsidRPr="00181E19">
              <w:rPr>
                <w:rFonts w:ascii="Arial" w:hAnsi="Arial" w:cs="Arial"/>
                <w:color w:val="000000" w:themeColor="text1"/>
                <w:sz w:val="18"/>
                <w:szCs w:val="18"/>
              </w:rPr>
              <w:t>8,165,879.16</w:t>
            </w:r>
          </w:p>
        </w:tc>
        <w:tc>
          <w:tcPr>
            <w:tcW w:w="1680" w:type="dxa"/>
          </w:tcPr>
          <w:p w14:paraId="10489A6F" w14:textId="7FF69CB6" w:rsidR="000813D6" w:rsidRPr="00181E19" w:rsidRDefault="000813D6" w:rsidP="000813D6">
            <w:pPr>
              <w:jc w:val="center"/>
              <w:rPr>
                <w:rFonts w:asciiTheme="minorEastAsia" w:eastAsiaTheme="minorEastAsia" w:hAnsiTheme="minorEastAsia"/>
                <w:color w:val="000000" w:themeColor="text1"/>
              </w:rPr>
            </w:pPr>
            <w:r w:rsidRPr="00181E19">
              <w:rPr>
                <w:rFonts w:ascii="Arial" w:hAnsi="Arial" w:cs="Arial"/>
                <w:color w:val="000000" w:themeColor="text1"/>
                <w:sz w:val="18"/>
                <w:szCs w:val="18"/>
              </w:rPr>
              <w:t>15.3%</w:t>
            </w:r>
          </w:p>
        </w:tc>
      </w:tr>
      <w:tr w:rsidR="00C81385" w:rsidRPr="00C81385" w14:paraId="756FEDAE" w14:textId="77777777" w:rsidTr="000813D6">
        <w:trPr>
          <w:trHeight w:val="496"/>
          <w:jc w:val="center"/>
        </w:trPr>
        <w:tc>
          <w:tcPr>
            <w:tcW w:w="1315" w:type="dxa"/>
            <w:shd w:val="clear" w:color="auto" w:fill="auto"/>
            <w:vAlign w:val="center"/>
          </w:tcPr>
          <w:p w14:paraId="18FECB52" w14:textId="503ED522" w:rsidR="000813D6" w:rsidRPr="00C81385" w:rsidRDefault="000813D6" w:rsidP="000813D6">
            <w:pPr>
              <w:jc w:val="center"/>
              <w:rPr>
                <w:rFonts w:asciiTheme="minorEastAsia" w:eastAsiaTheme="minorEastAsia" w:hAnsiTheme="minorEastAsia"/>
                <w:color w:val="000000" w:themeColor="text1"/>
              </w:rPr>
            </w:pPr>
            <w:r w:rsidRPr="00C81385">
              <w:rPr>
                <w:rFonts w:asciiTheme="minorEastAsia" w:eastAsiaTheme="minorEastAsia" w:hAnsiTheme="minorEastAsia"/>
                <w:color w:val="000000" w:themeColor="text1"/>
              </w:rPr>
              <w:t>4</w:t>
            </w:r>
          </w:p>
        </w:tc>
        <w:tc>
          <w:tcPr>
            <w:tcW w:w="3148" w:type="dxa"/>
          </w:tcPr>
          <w:p w14:paraId="01CAB586" w14:textId="3C821BBD" w:rsidR="000813D6" w:rsidRPr="00181E19" w:rsidRDefault="000813D6" w:rsidP="000813D6">
            <w:pPr>
              <w:jc w:val="left"/>
              <w:rPr>
                <w:rFonts w:asciiTheme="minorEastAsia" w:eastAsiaTheme="minorEastAsia" w:hAnsiTheme="minorEastAsia"/>
                <w:color w:val="000000" w:themeColor="text1"/>
              </w:rPr>
            </w:pPr>
            <w:r w:rsidRPr="00181E19">
              <w:rPr>
                <w:rFonts w:hint="eastAsia"/>
                <w:color w:val="000000" w:themeColor="text1"/>
              </w:rPr>
              <w:t>摩根基金</w:t>
            </w:r>
            <w:r w:rsidRPr="00181E19">
              <w:rPr>
                <w:color w:val="000000" w:themeColor="text1"/>
              </w:rPr>
              <w:t xml:space="preserve"> - </w:t>
            </w:r>
            <w:r w:rsidRPr="00181E19">
              <w:rPr>
                <w:rFonts w:hint="eastAsia"/>
                <w:color w:val="000000" w:themeColor="text1"/>
              </w:rPr>
              <w:t>中国基金</w:t>
            </w:r>
            <w:r w:rsidRPr="00181E19">
              <w:rPr>
                <w:color w:val="000000" w:themeColor="text1"/>
              </w:rPr>
              <w:t xml:space="preserve"> </w:t>
            </w:r>
          </w:p>
        </w:tc>
        <w:tc>
          <w:tcPr>
            <w:tcW w:w="2492" w:type="dxa"/>
            <w:vAlign w:val="bottom"/>
          </w:tcPr>
          <w:p w14:paraId="58A29A03" w14:textId="32E6F82A" w:rsidR="000813D6" w:rsidRPr="00181E19" w:rsidRDefault="000813D6" w:rsidP="000813D6">
            <w:pPr>
              <w:jc w:val="right"/>
              <w:rPr>
                <w:rFonts w:asciiTheme="minorEastAsia" w:eastAsiaTheme="minorEastAsia" w:hAnsiTheme="minorEastAsia"/>
                <w:color w:val="000000" w:themeColor="text1"/>
              </w:rPr>
            </w:pPr>
            <w:r w:rsidRPr="00181E19">
              <w:rPr>
                <w:rFonts w:ascii="Arial" w:hAnsi="Arial" w:cs="Arial"/>
                <w:color w:val="000000" w:themeColor="text1"/>
                <w:sz w:val="18"/>
                <w:szCs w:val="18"/>
              </w:rPr>
              <w:t>5,235,216.36</w:t>
            </w:r>
          </w:p>
        </w:tc>
        <w:tc>
          <w:tcPr>
            <w:tcW w:w="1680" w:type="dxa"/>
          </w:tcPr>
          <w:p w14:paraId="70FB581B" w14:textId="4CB47C99" w:rsidR="000813D6" w:rsidRPr="00181E19" w:rsidRDefault="000813D6" w:rsidP="000813D6">
            <w:pPr>
              <w:jc w:val="center"/>
              <w:rPr>
                <w:rFonts w:asciiTheme="minorEastAsia" w:eastAsiaTheme="minorEastAsia" w:hAnsiTheme="minorEastAsia"/>
                <w:color w:val="000000" w:themeColor="text1"/>
              </w:rPr>
            </w:pPr>
            <w:r w:rsidRPr="00181E19">
              <w:rPr>
                <w:rFonts w:ascii="Arial" w:hAnsi="Arial" w:cs="Arial"/>
                <w:color w:val="000000" w:themeColor="text1"/>
                <w:sz w:val="18"/>
                <w:szCs w:val="18"/>
              </w:rPr>
              <w:t>9.8%</w:t>
            </w:r>
          </w:p>
        </w:tc>
      </w:tr>
      <w:tr w:rsidR="00C81385" w:rsidRPr="00C81385" w14:paraId="18EF253D" w14:textId="77777777" w:rsidTr="000813D6">
        <w:trPr>
          <w:trHeight w:val="692"/>
          <w:jc w:val="center"/>
        </w:trPr>
        <w:tc>
          <w:tcPr>
            <w:tcW w:w="1315" w:type="dxa"/>
            <w:shd w:val="clear" w:color="auto" w:fill="auto"/>
            <w:vAlign w:val="center"/>
          </w:tcPr>
          <w:p w14:paraId="61FE1F60" w14:textId="0C289CDA" w:rsidR="000813D6" w:rsidRPr="00C81385" w:rsidRDefault="000813D6" w:rsidP="000813D6">
            <w:pPr>
              <w:jc w:val="center"/>
              <w:rPr>
                <w:rFonts w:asciiTheme="minorEastAsia" w:eastAsiaTheme="minorEastAsia" w:hAnsiTheme="minorEastAsia"/>
                <w:color w:val="000000" w:themeColor="text1"/>
              </w:rPr>
            </w:pPr>
            <w:r w:rsidRPr="00C81385">
              <w:rPr>
                <w:rFonts w:asciiTheme="minorEastAsia" w:eastAsiaTheme="minorEastAsia" w:hAnsiTheme="minorEastAsia"/>
                <w:color w:val="000000" w:themeColor="text1"/>
              </w:rPr>
              <w:t>5</w:t>
            </w:r>
          </w:p>
        </w:tc>
        <w:tc>
          <w:tcPr>
            <w:tcW w:w="3148" w:type="dxa"/>
          </w:tcPr>
          <w:p w14:paraId="6D0686C1" w14:textId="49B63A8D" w:rsidR="000813D6" w:rsidRPr="00181E19" w:rsidRDefault="000813D6" w:rsidP="000813D6">
            <w:pPr>
              <w:jc w:val="left"/>
              <w:rPr>
                <w:rFonts w:asciiTheme="minorEastAsia" w:eastAsiaTheme="minorEastAsia" w:hAnsiTheme="minorEastAsia"/>
                <w:color w:val="000000" w:themeColor="text1"/>
              </w:rPr>
            </w:pPr>
            <w:r w:rsidRPr="00181E19">
              <w:rPr>
                <w:rFonts w:hint="eastAsia"/>
                <w:color w:val="000000" w:themeColor="text1"/>
              </w:rPr>
              <w:t>摩根印度基金</w:t>
            </w:r>
            <w:r w:rsidRPr="00181E19">
              <w:rPr>
                <w:color w:val="000000" w:themeColor="text1"/>
              </w:rPr>
              <w:t xml:space="preserve"> </w:t>
            </w:r>
          </w:p>
        </w:tc>
        <w:tc>
          <w:tcPr>
            <w:tcW w:w="2492" w:type="dxa"/>
            <w:vAlign w:val="bottom"/>
          </w:tcPr>
          <w:p w14:paraId="2E6C94FF" w14:textId="431CE0E9" w:rsidR="000813D6" w:rsidRPr="00181E19" w:rsidRDefault="000813D6" w:rsidP="000813D6">
            <w:pPr>
              <w:jc w:val="right"/>
              <w:rPr>
                <w:rFonts w:asciiTheme="minorEastAsia" w:eastAsiaTheme="minorEastAsia" w:hAnsiTheme="minorEastAsia"/>
                <w:color w:val="000000" w:themeColor="text1"/>
              </w:rPr>
            </w:pPr>
            <w:r w:rsidRPr="00181E19">
              <w:rPr>
                <w:rFonts w:ascii="Arial" w:hAnsi="Arial" w:cs="Arial"/>
                <w:color w:val="000000" w:themeColor="text1"/>
                <w:sz w:val="18"/>
                <w:szCs w:val="18"/>
              </w:rPr>
              <w:t>4,753,138.39</w:t>
            </w:r>
          </w:p>
        </w:tc>
        <w:tc>
          <w:tcPr>
            <w:tcW w:w="1680" w:type="dxa"/>
          </w:tcPr>
          <w:p w14:paraId="169CD048" w14:textId="32A3BCFE" w:rsidR="000813D6" w:rsidRPr="00181E19" w:rsidRDefault="000813D6" w:rsidP="000813D6">
            <w:pPr>
              <w:jc w:val="center"/>
              <w:rPr>
                <w:rFonts w:asciiTheme="minorEastAsia" w:eastAsiaTheme="minorEastAsia" w:hAnsiTheme="minorEastAsia"/>
                <w:color w:val="000000" w:themeColor="text1"/>
              </w:rPr>
            </w:pPr>
            <w:r w:rsidRPr="00181E19">
              <w:rPr>
                <w:rFonts w:ascii="Arial" w:hAnsi="Arial" w:cs="Arial"/>
                <w:color w:val="000000" w:themeColor="text1"/>
                <w:sz w:val="18"/>
                <w:szCs w:val="18"/>
              </w:rPr>
              <w:t>8.9%</w:t>
            </w:r>
          </w:p>
        </w:tc>
      </w:tr>
      <w:tr w:rsidR="00C81385" w:rsidRPr="00C81385" w14:paraId="7CA1BF74" w14:textId="77777777" w:rsidTr="000813D6">
        <w:trPr>
          <w:trHeight w:val="496"/>
          <w:jc w:val="center"/>
        </w:trPr>
        <w:tc>
          <w:tcPr>
            <w:tcW w:w="1315" w:type="dxa"/>
            <w:shd w:val="clear" w:color="auto" w:fill="auto"/>
            <w:vAlign w:val="center"/>
          </w:tcPr>
          <w:p w14:paraId="297448CA" w14:textId="79ED436B" w:rsidR="000813D6" w:rsidRPr="00C81385" w:rsidRDefault="000813D6" w:rsidP="000813D6">
            <w:pPr>
              <w:jc w:val="center"/>
              <w:rPr>
                <w:rFonts w:asciiTheme="minorEastAsia" w:eastAsiaTheme="minorEastAsia" w:hAnsiTheme="minorEastAsia"/>
                <w:color w:val="000000" w:themeColor="text1"/>
              </w:rPr>
            </w:pPr>
            <w:r w:rsidRPr="00C81385">
              <w:rPr>
                <w:rFonts w:asciiTheme="minorEastAsia" w:eastAsiaTheme="minorEastAsia" w:hAnsiTheme="minorEastAsia"/>
                <w:color w:val="000000" w:themeColor="text1"/>
              </w:rPr>
              <w:lastRenderedPageBreak/>
              <w:t>6</w:t>
            </w:r>
          </w:p>
        </w:tc>
        <w:tc>
          <w:tcPr>
            <w:tcW w:w="3148" w:type="dxa"/>
          </w:tcPr>
          <w:p w14:paraId="6D1926A0" w14:textId="5A3FB4C0" w:rsidR="000813D6" w:rsidRPr="00181E19" w:rsidRDefault="000813D6" w:rsidP="000813D6">
            <w:pPr>
              <w:jc w:val="left"/>
              <w:rPr>
                <w:rFonts w:asciiTheme="minorEastAsia" w:eastAsiaTheme="minorEastAsia" w:hAnsiTheme="minorEastAsia"/>
                <w:color w:val="000000" w:themeColor="text1"/>
              </w:rPr>
            </w:pPr>
            <w:r w:rsidRPr="00181E19">
              <w:rPr>
                <w:rFonts w:hint="eastAsia"/>
                <w:color w:val="000000" w:themeColor="text1"/>
              </w:rPr>
              <w:t>摩根印尼基金</w:t>
            </w:r>
          </w:p>
        </w:tc>
        <w:tc>
          <w:tcPr>
            <w:tcW w:w="2492" w:type="dxa"/>
            <w:vAlign w:val="bottom"/>
          </w:tcPr>
          <w:p w14:paraId="78EBBFA2" w14:textId="4E962135" w:rsidR="000813D6" w:rsidRPr="00181E19" w:rsidRDefault="000813D6" w:rsidP="000813D6">
            <w:pPr>
              <w:jc w:val="right"/>
              <w:rPr>
                <w:rFonts w:asciiTheme="minorEastAsia" w:eastAsiaTheme="minorEastAsia" w:hAnsiTheme="minorEastAsia"/>
                <w:color w:val="000000" w:themeColor="text1"/>
              </w:rPr>
            </w:pPr>
            <w:r w:rsidRPr="00181E19">
              <w:rPr>
                <w:rFonts w:ascii="Arial" w:hAnsi="Arial" w:cs="Arial"/>
                <w:color w:val="000000" w:themeColor="text1"/>
                <w:sz w:val="18"/>
                <w:szCs w:val="18"/>
              </w:rPr>
              <w:t>3,466,032.34</w:t>
            </w:r>
          </w:p>
        </w:tc>
        <w:tc>
          <w:tcPr>
            <w:tcW w:w="1680" w:type="dxa"/>
          </w:tcPr>
          <w:p w14:paraId="07239F45" w14:textId="319E0B26" w:rsidR="000813D6" w:rsidRPr="00181E19" w:rsidRDefault="000813D6" w:rsidP="000813D6">
            <w:pPr>
              <w:jc w:val="center"/>
              <w:rPr>
                <w:rFonts w:asciiTheme="minorEastAsia" w:eastAsiaTheme="minorEastAsia" w:hAnsiTheme="minorEastAsia"/>
                <w:color w:val="000000" w:themeColor="text1"/>
              </w:rPr>
            </w:pPr>
            <w:r w:rsidRPr="00181E19">
              <w:rPr>
                <w:rFonts w:ascii="Arial" w:hAnsi="Arial" w:cs="Arial"/>
                <w:color w:val="000000" w:themeColor="text1"/>
                <w:sz w:val="18"/>
                <w:szCs w:val="18"/>
              </w:rPr>
              <w:t>6.5%</w:t>
            </w:r>
          </w:p>
        </w:tc>
      </w:tr>
      <w:tr w:rsidR="00C81385" w:rsidRPr="00C81385" w14:paraId="6D12D0AE" w14:textId="77777777" w:rsidTr="000813D6">
        <w:trPr>
          <w:trHeight w:val="496"/>
          <w:jc w:val="center"/>
        </w:trPr>
        <w:tc>
          <w:tcPr>
            <w:tcW w:w="1315" w:type="dxa"/>
            <w:shd w:val="clear" w:color="auto" w:fill="auto"/>
            <w:vAlign w:val="center"/>
          </w:tcPr>
          <w:p w14:paraId="643AB77B" w14:textId="74A9F751" w:rsidR="000813D6" w:rsidRPr="00C81385" w:rsidRDefault="000813D6" w:rsidP="000813D6">
            <w:pPr>
              <w:jc w:val="center"/>
              <w:rPr>
                <w:rFonts w:asciiTheme="minorEastAsia" w:eastAsiaTheme="minorEastAsia" w:hAnsiTheme="minorEastAsia"/>
                <w:color w:val="000000" w:themeColor="text1"/>
              </w:rPr>
            </w:pPr>
            <w:r w:rsidRPr="00C81385">
              <w:rPr>
                <w:rFonts w:asciiTheme="minorEastAsia" w:eastAsiaTheme="minorEastAsia" w:hAnsiTheme="minorEastAsia"/>
                <w:color w:val="000000" w:themeColor="text1"/>
              </w:rPr>
              <w:t>7</w:t>
            </w:r>
          </w:p>
        </w:tc>
        <w:tc>
          <w:tcPr>
            <w:tcW w:w="3148" w:type="dxa"/>
          </w:tcPr>
          <w:p w14:paraId="3B9DCAB7" w14:textId="133F39AB" w:rsidR="000813D6" w:rsidRPr="00181E19" w:rsidRDefault="000813D6" w:rsidP="000813D6">
            <w:pPr>
              <w:jc w:val="left"/>
              <w:rPr>
                <w:rFonts w:asciiTheme="minorEastAsia" w:eastAsiaTheme="minorEastAsia" w:hAnsiTheme="minorEastAsia"/>
                <w:color w:val="000000" w:themeColor="text1"/>
              </w:rPr>
            </w:pPr>
            <w:r w:rsidRPr="00181E19">
              <w:rPr>
                <w:rFonts w:hint="eastAsia"/>
                <w:color w:val="000000" w:themeColor="text1"/>
              </w:rPr>
              <w:t>摩根基金</w:t>
            </w:r>
            <w:r w:rsidRPr="00181E19">
              <w:rPr>
                <w:color w:val="000000" w:themeColor="text1"/>
              </w:rPr>
              <w:t xml:space="preserve"> - </w:t>
            </w:r>
            <w:r w:rsidRPr="00181E19">
              <w:rPr>
                <w:rFonts w:hint="eastAsia"/>
                <w:color w:val="000000" w:themeColor="text1"/>
              </w:rPr>
              <w:t>台湾基金</w:t>
            </w:r>
            <w:r w:rsidRPr="00181E19">
              <w:rPr>
                <w:color w:val="000000" w:themeColor="text1"/>
              </w:rPr>
              <w:t xml:space="preserve"> </w:t>
            </w:r>
          </w:p>
        </w:tc>
        <w:tc>
          <w:tcPr>
            <w:tcW w:w="2492" w:type="dxa"/>
            <w:vAlign w:val="bottom"/>
          </w:tcPr>
          <w:p w14:paraId="2F76B0F0" w14:textId="171E8999" w:rsidR="000813D6" w:rsidRPr="00181E19" w:rsidRDefault="000813D6" w:rsidP="000813D6">
            <w:pPr>
              <w:jc w:val="right"/>
              <w:rPr>
                <w:rFonts w:asciiTheme="minorEastAsia" w:eastAsiaTheme="minorEastAsia" w:hAnsiTheme="minorEastAsia"/>
                <w:color w:val="000000" w:themeColor="text1"/>
              </w:rPr>
            </w:pPr>
            <w:r w:rsidRPr="00181E19">
              <w:rPr>
                <w:rFonts w:ascii="Arial" w:hAnsi="Arial" w:cs="Arial"/>
                <w:color w:val="000000" w:themeColor="text1"/>
                <w:sz w:val="18"/>
                <w:szCs w:val="18"/>
              </w:rPr>
              <w:t>2,861,581.14</w:t>
            </w:r>
          </w:p>
        </w:tc>
        <w:tc>
          <w:tcPr>
            <w:tcW w:w="1680" w:type="dxa"/>
          </w:tcPr>
          <w:p w14:paraId="776EB496" w14:textId="2B6C6EF5" w:rsidR="000813D6" w:rsidRPr="00181E19" w:rsidRDefault="000813D6" w:rsidP="000813D6">
            <w:pPr>
              <w:jc w:val="center"/>
              <w:rPr>
                <w:rFonts w:asciiTheme="minorEastAsia" w:eastAsiaTheme="minorEastAsia" w:hAnsiTheme="minorEastAsia"/>
                <w:color w:val="000000" w:themeColor="text1"/>
              </w:rPr>
            </w:pPr>
            <w:r w:rsidRPr="00181E19">
              <w:rPr>
                <w:rFonts w:ascii="Arial" w:hAnsi="Arial" w:cs="Arial"/>
                <w:color w:val="000000" w:themeColor="text1"/>
                <w:sz w:val="18"/>
                <w:szCs w:val="18"/>
              </w:rPr>
              <w:t>5.4%</w:t>
            </w:r>
          </w:p>
        </w:tc>
      </w:tr>
      <w:tr w:rsidR="00C81385" w:rsidRPr="00C81385" w14:paraId="62FA083B" w14:textId="77777777" w:rsidTr="000813D6">
        <w:trPr>
          <w:trHeight w:val="496"/>
          <w:jc w:val="center"/>
        </w:trPr>
        <w:tc>
          <w:tcPr>
            <w:tcW w:w="1315" w:type="dxa"/>
            <w:shd w:val="clear" w:color="auto" w:fill="auto"/>
            <w:vAlign w:val="center"/>
          </w:tcPr>
          <w:p w14:paraId="05DC9C86" w14:textId="54F24EC6" w:rsidR="000813D6" w:rsidRPr="00C81385" w:rsidRDefault="000813D6" w:rsidP="000813D6">
            <w:pPr>
              <w:jc w:val="center"/>
              <w:rPr>
                <w:rFonts w:asciiTheme="minorEastAsia" w:eastAsiaTheme="minorEastAsia" w:hAnsiTheme="minorEastAsia"/>
                <w:color w:val="000000" w:themeColor="text1"/>
              </w:rPr>
            </w:pPr>
            <w:r w:rsidRPr="00C81385">
              <w:rPr>
                <w:rFonts w:asciiTheme="minorEastAsia" w:eastAsiaTheme="minorEastAsia" w:hAnsiTheme="minorEastAsia"/>
                <w:color w:val="000000" w:themeColor="text1"/>
              </w:rPr>
              <w:t>8</w:t>
            </w:r>
          </w:p>
        </w:tc>
        <w:tc>
          <w:tcPr>
            <w:tcW w:w="3148" w:type="dxa"/>
          </w:tcPr>
          <w:p w14:paraId="7B6D7726" w14:textId="3EB2636E" w:rsidR="000813D6" w:rsidRPr="00181E19" w:rsidRDefault="000813D6" w:rsidP="000813D6">
            <w:pPr>
              <w:jc w:val="left"/>
              <w:rPr>
                <w:rFonts w:asciiTheme="minorEastAsia" w:eastAsiaTheme="minorEastAsia" w:hAnsiTheme="minorEastAsia"/>
                <w:color w:val="000000" w:themeColor="text1"/>
              </w:rPr>
            </w:pPr>
            <w:r w:rsidRPr="00181E19">
              <w:rPr>
                <w:rFonts w:hint="eastAsia"/>
                <w:color w:val="000000" w:themeColor="text1"/>
              </w:rPr>
              <w:t>摩根澳洲基金</w:t>
            </w:r>
          </w:p>
        </w:tc>
        <w:tc>
          <w:tcPr>
            <w:tcW w:w="2492" w:type="dxa"/>
            <w:vAlign w:val="bottom"/>
          </w:tcPr>
          <w:p w14:paraId="3180EF08" w14:textId="79E975FB" w:rsidR="000813D6" w:rsidRPr="00181E19" w:rsidRDefault="000813D6" w:rsidP="000813D6">
            <w:pPr>
              <w:jc w:val="right"/>
              <w:rPr>
                <w:rFonts w:asciiTheme="minorEastAsia" w:eastAsiaTheme="minorEastAsia" w:hAnsiTheme="minorEastAsia"/>
                <w:color w:val="000000" w:themeColor="text1"/>
              </w:rPr>
            </w:pPr>
            <w:r w:rsidRPr="00181E19">
              <w:rPr>
                <w:rFonts w:ascii="Arial" w:hAnsi="Arial" w:cs="Arial"/>
                <w:color w:val="000000" w:themeColor="text1"/>
                <w:sz w:val="18"/>
                <w:szCs w:val="18"/>
              </w:rPr>
              <w:t>2,295,538.27</w:t>
            </w:r>
          </w:p>
        </w:tc>
        <w:tc>
          <w:tcPr>
            <w:tcW w:w="1680" w:type="dxa"/>
          </w:tcPr>
          <w:p w14:paraId="3A5ED40F" w14:textId="5E01D324" w:rsidR="000813D6" w:rsidRPr="00181E19" w:rsidRDefault="000813D6" w:rsidP="000813D6">
            <w:pPr>
              <w:jc w:val="center"/>
              <w:rPr>
                <w:rFonts w:asciiTheme="minorEastAsia" w:eastAsiaTheme="minorEastAsia" w:hAnsiTheme="minorEastAsia"/>
                <w:color w:val="000000" w:themeColor="text1"/>
              </w:rPr>
            </w:pPr>
            <w:r w:rsidRPr="00181E19">
              <w:rPr>
                <w:rFonts w:ascii="Arial" w:hAnsi="Arial" w:cs="Arial"/>
                <w:color w:val="000000" w:themeColor="text1"/>
                <w:sz w:val="18"/>
                <w:szCs w:val="18"/>
              </w:rPr>
              <w:t>4.3%</w:t>
            </w:r>
          </w:p>
        </w:tc>
      </w:tr>
      <w:tr w:rsidR="00C81385" w:rsidRPr="00C81385" w14:paraId="667AD9AC" w14:textId="77777777" w:rsidTr="000813D6">
        <w:trPr>
          <w:trHeight w:val="496"/>
          <w:jc w:val="center"/>
        </w:trPr>
        <w:tc>
          <w:tcPr>
            <w:tcW w:w="1315" w:type="dxa"/>
            <w:shd w:val="clear" w:color="auto" w:fill="auto"/>
            <w:vAlign w:val="center"/>
          </w:tcPr>
          <w:p w14:paraId="2D1AB5E6" w14:textId="4A5F44FE" w:rsidR="000813D6" w:rsidRPr="00C81385" w:rsidRDefault="000813D6" w:rsidP="000813D6">
            <w:pPr>
              <w:jc w:val="center"/>
              <w:rPr>
                <w:rFonts w:asciiTheme="minorEastAsia" w:eastAsiaTheme="minorEastAsia" w:hAnsiTheme="minorEastAsia"/>
                <w:color w:val="000000" w:themeColor="text1"/>
              </w:rPr>
            </w:pPr>
            <w:r w:rsidRPr="00C81385">
              <w:rPr>
                <w:rFonts w:asciiTheme="minorEastAsia" w:eastAsiaTheme="minorEastAsia" w:hAnsiTheme="minorEastAsia"/>
                <w:color w:val="000000" w:themeColor="text1"/>
              </w:rPr>
              <w:t>9</w:t>
            </w:r>
          </w:p>
        </w:tc>
        <w:tc>
          <w:tcPr>
            <w:tcW w:w="3148" w:type="dxa"/>
          </w:tcPr>
          <w:p w14:paraId="74C0F2B2" w14:textId="04F51A69" w:rsidR="000813D6" w:rsidRPr="00181E19" w:rsidRDefault="000813D6" w:rsidP="000813D6">
            <w:pPr>
              <w:jc w:val="left"/>
              <w:rPr>
                <w:rFonts w:asciiTheme="minorEastAsia" w:eastAsiaTheme="minorEastAsia" w:hAnsiTheme="minorEastAsia"/>
                <w:color w:val="000000" w:themeColor="text1"/>
              </w:rPr>
            </w:pPr>
            <w:r w:rsidRPr="00181E19">
              <w:rPr>
                <w:rFonts w:hint="eastAsia"/>
                <w:color w:val="000000" w:themeColor="text1"/>
              </w:rPr>
              <w:t>摩根亚洲小型企业基金</w:t>
            </w:r>
          </w:p>
        </w:tc>
        <w:tc>
          <w:tcPr>
            <w:tcW w:w="2492" w:type="dxa"/>
            <w:vAlign w:val="bottom"/>
          </w:tcPr>
          <w:p w14:paraId="292B9512" w14:textId="070E0012" w:rsidR="000813D6" w:rsidRPr="00181E19" w:rsidRDefault="000813D6" w:rsidP="000813D6">
            <w:pPr>
              <w:jc w:val="right"/>
              <w:rPr>
                <w:rFonts w:asciiTheme="minorEastAsia" w:eastAsiaTheme="minorEastAsia" w:hAnsiTheme="minorEastAsia"/>
                <w:color w:val="000000" w:themeColor="text1"/>
              </w:rPr>
            </w:pPr>
            <w:r w:rsidRPr="00181E19">
              <w:rPr>
                <w:rFonts w:ascii="Arial" w:hAnsi="Arial" w:cs="Arial"/>
                <w:color w:val="000000" w:themeColor="text1"/>
                <w:sz w:val="18"/>
                <w:szCs w:val="18"/>
              </w:rPr>
              <w:t>2,092,934.29</w:t>
            </w:r>
          </w:p>
        </w:tc>
        <w:tc>
          <w:tcPr>
            <w:tcW w:w="1680" w:type="dxa"/>
          </w:tcPr>
          <w:p w14:paraId="08029781" w14:textId="3F256CE9" w:rsidR="000813D6" w:rsidRPr="00181E19" w:rsidRDefault="000813D6" w:rsidP="000813D6">
            <w:pPr>
              <w:jc w:val="center"/>
              <w:rPr>
                <w:rFonts w:asciiTheme="minorEastAsia" w:eastAsiaTheme="minorEastAsia" w:hAnsiTheme="minorEastAsia"/>
                <w:color w:val="000000" w:themeColor="text1"/>
              </w:rPr>
            </w:pPr>
            <w:r w:rsidRPr="00181E19">
              <w:rPr>
                <w:rFonts w:ascii="Arial" w:hAnsi="Arial" w:cs="Arial"/>
                <w:color w:val="000000" w:themeColor="text1"/>
                <w:sz w:val="18"/>
                <w:szCs w:val="18"/>
              </w:rPr>
              <w:t>3.9%</w:t>
            </w:r>
          </w:p>
        </w:tc>
      </w:tr>
      <w:tr w:rsidR="00C81385" w:rsidRPr="00C81385" w14:paraId="1CAE999F" w14:textId="77777777" w:rsidTr="000813D6">
        <w:trPr>
          <w:trHeight w:val="561"/>
          <w:jc w:val="center"/>
        </w:trPr>
        <w:tc>
          <w:tcPr>
            <w:tcW w:w="1315" w:type="dxa"/>
            <w:shd w:val="clear" w:color="auto" w:fill="auto"/>
            <w:vAlign w:val="center"/>
          </w:tcPr>
          <w:p w14:paraId="11FD82F7" w14:textId="1554A401" w:rsidR="000813D6" w:rsidRPr="00C81385" w:rsidRDefault="000813D6" w:rsidP="000813D6">
            <w:pPr>
              <w:jc w:val="center"/>
              <w:rPr>
                <w:rFonts w:asciiTheme="minorEastAsia" w:eastAsiaTheme="minorEastAsia" w:hAnsiTheme="minorEastAsia"/>
                <w:color w:val="000000" w:themeColor="text1"/>
              </w:rPr>
            </w:pPr>
            <w:r w:rsidRPr="00C81385">
              <w:rPr>
                <w:rFonts w:asciiTheme="minorEastAsia" w:eastAsiaTheme="minorEastAsia" w:hAnsiTheme="minorEastAsia"/>
                <w:color w:val="000000" w:themeColor="text1"/>
              </w:rPr>
              <w:t>10</w:t>
            </w:r>
          </w:p>
        </w:tc>
        <w:tc>
          <w:tcPr>
            <w:tcW w:w="3148" w:type="dxa"/>
          </w:tcPr>
          <w:p w14:paraId="4595EB49" w14:textId="4E6AADEE" w:rsidR="000813D6" w:rsidRPr="00181E19" w:rsidRDefault="000813D6" w:rsidP="000813D6">
            <w:pPr>
              <w:jc w:val="left"/>
              <w:rPr>
                <w:rFonts w:asciiTheme="minorEastAsia" w:eastAsiaTheme="minorEastAsia" w:hAnsiTheme="minorEastAsia"/>
                <w:color w:val="000000" w:themeColor="text1"/>
              </w:rPr>
            </w:pPr>
            <w:r w:rsidRPr="00181E19">
              <w:rPr>
                <w:rFonts w:hint="eastAsia"/>
                <w:color w:val="000000" w:themeColor="text1"/>
              </w:rPr>
              <w:t>摩根基金</w:t>
            </w:r>
            <w:r w:rsidRPr="00181E19">
              <w:rPr>
                <w:color w:val="000000" w:themeColor="text1"/>
              </w:rPr>
              <w:t xml:space="preserve"> - </w:t>
            </w:r>
            <w:r w:rsidRPr="00181E19">
              <w:rPr>
                <w:rFonts w:hint="eastAsia"/>
                <w:color w:val="000000" w:themeColor="text1"/>
              </w:rPr>
              <w:t>东盟股票基金</w:t>
            </w:r>
            <w:r w:rsidRPr="00181E19">
              <w:rPr>
                <w:color w:val="000000" w:themeColor="text1"/>
              </w:rPr>
              <w:t xml:space="preserve"> </w:t>
            </w:r>
          </w:p>
        </w:tc>
        <w:tc>
          <w:tcPr>
            <w:tcW w:w="2492" w:type="dxa"/>
            <w:vAlign w:val="bottom"/>
          </w:tcPr>
          <w:p w14:paraId="23703A25" w14:textId="19CFED3B" w:rsidR="000813D6" w:rsidRPr="00181E19" w:rsidRDefault="000813D6" w:rsidP="000813D6">
            <w:pPr>
              <w:jc w:val="right"/>
              <w:rPr>
                <w:rFonts w:asciiTheme="minorEastAsia" w:eastAsiaTheme="minorEastAsia" w:hAnsiTheme="minorEastAsia"/>
                <w:color w:val="000000" w:themeColor="text1"/>
              </w:rPr>
            </w:pPr>
            <w:r w:rsidRPr="00181E19">
              <w:rPr>
                <w:rFonts w:ascii="Arial" w:hAnsi="Arial" w:cs="Arial"/>
                <w:color w:val="000000" w:themeColor="text1"/>
                <w:sz w:val="18"/>
                <w:szCs w:val="18"/>
              </w:rPr>
              <w:t>1,789,455.09</w:t>
            </w:r>
          </w:p>
        </w:tc>
        <w:tc>
          <w:tcPr>
            <w:tcW w:w="1680" w:type="dxa"/>
          </w:tcPr>
          <w:p w14:paraId="23736320" w14:textId="3E542C55" w:rsidR="000813D6" w:rsidRPr="00181E19" w:rsidRDefault="000813D6" w:rsidP="000813D6">
            <w:pPr>
              <w:jc w:val="center"/>
              <w:rPr>
                <w:rFonts w:asciiTheme="minorEastAsia" w:eastAsiaTheme="minorEastAsia" w:hAnsiTheme="minorEastAsia"/>
                <w:color w:val="000000" w:themeColor="text1"/>
              </w:rPr>
            </w:pPr>
            <w:r w:rsidRPr="00181E19">
              <w:rPr>
                <w:rFonts w:ascii="Arial" w:hAnsi="Arial" w:cs="Arial"/>
                <w:color w:val="000000" w:themeColor="text1"/>
                <w:sz w:val="18"/>
                <w:szCs w:val="18"/>
              </w:rPr>
              <w:t>3.4%</w:t>
            </w:r>
          </w:p>
        </w:tc>
      </w:tr>
    </w:tbl>
    <w:p w14:paraId="714817D0" w14:textId="6CC270AE" w:rsidR="00C85517" w:rsidRPr="00C81385" w:rsidRDefault="0030248E" w:rsidP="00C85517">
      <w:pPr>
        <w:spacing w:line="480" w:lineRule="exact"/>
        <w:ind w:firstLineChars="200" w:firstLine="420"/>
        <w:outlineLvl w:val="0"/>
        <w:rPr>
          <w:rFonts w:asciiTheme="minorEastAsia" w:eastAsiaTheme="minorEastAsia" w:hAnsiTheme="minorEastAsia"/>
          <w:color w:val="000000" w:themeColor="text1"/>
          <w:szCs w:val="21"/>
        </w:rPr>
      </w:pPr>
      <w:r w:rsidRPr="00C81385">
        <w:rPr>
          <w:rFonts w:asciiTheme="minorEastAsia" w:eastAsiaTheme="minorEastAsia" w:hAnsiTheme="minorEastAsia" w:hint="eastAsia"/>
          <w:color w:val="000000" w:themeColor="text1"/>
          <w:szCs w:val="21"/>
        </w:rPr>
        <w:t>注：本表列示穿透后投资规模占比较高的前十项资产</w:t>
      </w:r>
    </w:p>
    <w:p w14:paraId="75C68976" w14:textId="4FB59AA0" w:rsidR="00C715DB" w:rsidRPr="00C81385" w:rsidRDefault="0030248E" w:rsidP="009E48DB">
      <w:pPr>
        <w:spacing w:line="480" w:lineRule="exact"/>
        <w:ind w:firstLineChars="200" w:firstLine="562"/>
        <w:outlineLvl w:val="0"/>
        <w:rPr>
          <w:rFonts w:asciiTheme="minorEastAsia" w:eastAsiaTheme="minorEastAsia" w:hAnsiTheme="minorEastAsia"/>
          <w:b/>
          <w:color w:val="000000" w:themeColor="text1"/>
          <w:sz w:val="28"/>
          <w:szCs w:val="28"/>
        </w:rPr>
      </w:pPr>
      <w:r w:rsidRPr="00C81385">
        <w:rPr>
          <w:rFonts w:asciiTheme="minorEastAsia" w:eastAsiaTheme="minorEastAsia" w:hAnsiTheme="minorEastAsia" w:hint="eastAsia"/>
          <w:b/>
          <w:color w:val="000000" w:themeColor="text1"/>
          <w:sz w:val="28"/>
          <w:szCs w:val="28"/>
        </w:rPr>
        <w:t>五、风险分析</w:t>
      </w:r>
    </w:p>
    <w:p w14:paraId="5C945A4B" w14:textId="34C2BAD0" w:rsidR="009E48DB" w:rsidRPr="00C81385" w:rsidRDefault="0030248E" w:rsidP="00C715DB">
      <w:pPr>
        <w:spacing w:line="480" w:lineRule="exact"/>
        <w:ind w:firstLineChars="200" w:firstLine="560"/>
        <w:outlineLvl w:val="0"/>
        <w:rPr>
          <w:rFonts w:asciiTheme="minorEastAsia" w:eastAsiaTheme="minorEastAsia" w:hAnsiTheme="minorEastAsia"/>
          <w:b/>
          <w:color w:val="000000" w:themeColor="text1"/>
          <w:sz w:val="28"/>
          <w:szCs w:val="28"/>
        </w:rPr>
      </w:pPr>
      <w:r w:rsidRPr="00C81385">
        <w:rPr>
          <w:rFonts w:asciiTheme="minorEastAsia" w:eastAsiaTheme="minorEastAsia" w:hAnsiTheme="minorEastAsia" w:hint="eastAsia"/>
          <w:color w:val="000000" w:themeColor="text1"/>
          <w:sz w:val="28"/>
          <w:szCs w:val="28"/>
        </w:rPr>
        <w:t>（一）产品的流动性风险情况</w:t>
      </w:r>
    </w:p>
    <w:tbl>
      <w:tblPr>
        <w:tblW w:w="8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3"/>
      </w:tblGrid>
      <w:tr w:rsidR="00C81385" w:rsidRPr="00C81385" w14:paraId="64E78E7D" w14:textId="77777777" w:rsidTr="00630865">
        <w:trPr>
          <w:trHeight w:val="518"/>
        </w:trPr>
        <w:tc>
          <w:tcPr>
            <w:tcW w:w="8373" w:type="dxa"/>
            <w:tcBorders>
              <w:top w:val="single" w:sz="4" w:space="0" w:color="auto"/>
              <w:left w:val="single" w:sz="4" w:space="0" w:color="auto"/>
              <w:bottom w:val="single" w:sz="4" w:space="0" w:color="auto"/>
              <w:right w:val="single" w:sz="4" w:space="0" w:color="auto"/>
            </w:tcBorders>
          </w:tcPr>
          <w:p w14:paraId="4258D4C6" w14:textId="15A5450C" w:rsidR="00C72B3E" w:rsidRPr="00181E19" w:rsidRDefault="00A36BF3" w:rsidP="00630865">
            <w:pPr>
              <w:spacing w:line="360" w:lineRule="auto"/>
              <w:rPr>
                <w:rFonts w:ascii="宋体" w:hAnsi="宋体"/>
                <w:color w:val="000000" w:themeColor="text1"/>
                <w:sz w:val="24"/>
              </w:rPr>
            </w:pPr>
            <w:r w:rsidRPr="00181E19">
              <w:rPr>
                <w:rFonts w:ascii="宋体" w:hAnsi="宋体" w:hint="eastAsia"/>
                <w:color w:val="000000" w:themeColor="text1"/>
                <w:sz w:val="28"/>
                <w:szCs w:val="28"/>
              </w:rPr>
              <w:t>产品根据客户的申赎情况进行了合理的资产配置以管理流动性风险。第一基金中的基金组合及底层基金均保留了足够的现金仓位以及高流动性资产。第二严格控制产品持有股票的规模及流动性。第三严格控制流动性受限资产的投资比例，从而确保产品资产变现能力和赎回需求的匹配与平衡。</w:t>
            </w:r>
          </w:p>
        </w:tc>
      </w:tr>
    </w:tbl>
    <w:p w14:paraId="22523418" w14:textId="1D0D05FB" w:rsidR="00C715DB" w:rsidRPr="00C81385" w:rsidRDefault="0030248E" w:rsidP="009E48DB">
      <w:pPr>
        <w:ind w:firstLineChars="200" w:firstLine="560"/>
        <w:rPr>
          <w:rFonts w:asciiTheme="minorEastAsia" w:eastAsiaTheme="minorEastAsia" w:hAnsiTheme="minorEastAsia"/>
          <w:color w:val="000000" w:themeColor="text1"/>
          <w:sz w:val="28"/>
          <w:szCs w:val="28"/>
        </w:rPr>
      </w:pPr>
      <w:r w:rsidRPr="00C81385">
        <w:rPr>
          <w:rFonts w:asciiTheme="minorEastAsia" w:eastAsiaTheme="minorEastAsia" w:hAnsiTheme="minorEastAsia" w:hint="eastAsia"/>
          <w:color w:val="000000" w:themeColor="text1"/>
          <w:sz w:val="28"/>
          <w:szCs w:val="28"/>
        </w:rPr>
        <w:t>（二）产品的投资风险情况</w:t>
      </w:r>
    </w:p>
    <w:p w14:paraId="46A538A9" w14:textId="0A9A7A79" w:rsidR="00C715DB" w:rsidRPr="00C81385" w:rsidRDefault="0030248E" w:rsidP="00C715DB">
      <w:pPr>
        <w:ind w:firstLineChars="200" w:firstLine="560"/>
        <w:rPr>
          <w:rFonts w:asciiTheme="minorEastAsia" w:eastAsiaTheme="minorEastAsia" w:hAnsiTheme="minorEastAsia"/>
          <w:color w:val="000000" w:themeColor="text1"/>
          <w:sz w:val="28"/>
          <w:szCs w:val="28"/>
        </w:rPr>
      </w:pPr>
      <w:r w:rsidRPr="00C81385">
        <w:rPr>
          <w:rFonts w:asciiTheme="minorEastAsia" w:eastAsiaTheme="minorEastAsia" w:hAnsiTheme="minorEastAsia"/>
          <w:color w:val="000000" w:themeColor="text1"/>
          <w:sz w:val="28"/>
          <w:szCs w:val="28"/>
        </w:rPr>
        <w:t>1.</w:t>
      </w:r>
      <w:r w:rsidRPr="00C81385">
        <w:rPr>
          <w:rFonts w:asciiTheme="minorEastAsia" w:eastAsiaTheme="minorEastAsia" w:hAnsiTheme="minorEastAsia" w:hint="eastAsia"/>
          <w:color w:val="000000" w:themeColor="text1"/>
          <w:sz w:val="28"/>
          <w:szCs w:val="28"/>
        </w:rPr>
        <w:t>产品债券持仓风险及价格波动情况</w:t>
      </w:r>
    </w:p>
    <w:tbl>
      <w:tblPr>
        <w:tblW w:w="8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7"/>
      </w:tblGrid>
      <w:tr w:rsidR="00C81385" w:rsidRPr="00C81385" w14:paraId="5E7F0BC6" w14:textId="77777777" w:rsidTr="00965BCA">
        <w:trPr>
          <w:trHeight w:val="476"/>
        </w:trPr>
        <w:tc>
          <w:tcPr>
            <w:tcW w:w="8297" w:type="dxa"/>
            <w:tcBorders>
              <w:top w:val="single" w:sz="4" w:space="0" w:color="auto"/>
              <w:left w:val="single" w:sz="4" w:space="0" w:color="auto"/>
              <w:bottom w:val="single" w:sz="4" w:space="0" w:color="auto"/>
              <w:right w:val="single" w:sz="4" w:space="0" w:color="auto"/>
            </w:tcBorders>
          </w:tcPr>
          <w:p w14:paraId="4B7B9139" w14:textId="516F6DEB" w:rsidR="00C715DB" w:rsidRPr="00C81385" w:rsidRDefault="0030248E" w:rsidP="005A08AB">
            <w:pPr>
              <w:spacing w:line="360" w:lineRule="auto"/>
              <w:rPr>
                <w:rFonts w:ascii="宋体" w:hAnsi="宋体"/>
                <w:color w:val="000000" w:themeColor="text1"/>
                <w:sz w:val="24"/>
              </w:rPr>
            </w:pPr>
            <w:r w:rsidRPr="00181E19">
              <w:rPr>
                <w:rFonts w:ascii="宋体" w:hAnsi="宋体" w:hint="eastAsia"/>
                <w:color w:val="000000" w:themeColor="text1"/>
                <w:sz w:val="28"/>
                <w:szCs w:val="28"/>
              </w:rPr>
              <w:t>此产品只投资于集体投资计划，并不直接投资于股票及债券</w:t>
            </w:r>
          </w:p>
        </w:tc>
      </w:tr>
    </w:tbl>
    <w:p w14:paraId="4AF3A37D" w14:textId="6BB5D439" w:rsidR="002A2DCC" w:rsidRPr="00C81385" w:rsidRDefault="0030248E" w:rsidP="002A2DCC">
      <w:pPr>
        <w:ind w:firstLineChars="200" w:firstLine="560"/>
        <w:rPr>
          <w:rFonts w:asciiTheme="minorEastAsia" w:eastAsiaTheme="minorEastAsia" w:hAnsiTheme="minorEastAsia"/>
          <w:color w:val="000000" w:themeColor="text1"/>
          <w:sz w:val="28"/>
          <w:szCs w:val="28"/>
        </w:rPr>
      </w:pPr>
      <w:r w:rsidRPr="00C81385">
        <w:rPr>
          <w:rFonts w:asciiTheme="minorEastAsia" w:eastAsiaTheme="minorEastAsia" w:hAnsiTheme="minorEastAsia"/>
          <w:color w:val="000000" w:themeColor="text1"/>
          <w:sz w:val="28"/>
          <w:szCs w:val="28"/>
        </w:rPr>
        <w:t>2.</w:t>
      </w:r>
      <w:r w:rsidRPr="00C81385">
        <w:rPr>
          <w:rFonts w:asciiTheme="minorEastAsia" w:eastAsiaTheme="minorEastAsia" w:hAnsiTheme="minorEastAsia" w:hint="eastAsia"/>
          <w:color w:val="000000" w:themeColor="text1"/>
          <w:sz w:val="28"/>
          <w:szCs w:val="28"/>
        </w:rPr>
        <w:t>产品股票持仓风险及价格波动情况（针对权益类及混合类产品）</w:t>
      </w:r>
    </w:p>
    <w:tbl>
      <w:tblPr>
        <w:tblW w:w="8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9"/>
      </w:tblGrid>
      <w:tr w:rsidR="00C81385" w:rsidRPr="008F2D3B" w14:paraId="7CCDD3B8" w14:textId="77777777" w:rsidTr="00181E19">
        <w:trPr>
          <w:trHeight w:val="518"/>
        </w:trPr>
        <w:tc>
          <w:tcPr>
            <w:tcW w:w="8389" w:type="dxa"/>
            <w:tcBorders>
              <w:top w:val="single" w:sz="4" w:space="0" w:color="auto"/>
              <w:left w:val="single" w:sz="4" w:space="0" w:color="auto"/>
              <w:bottom w:val="single" w:sz="4" w:space="0" w:color="auto"/>
              <w:right w:val="single" w:sz="4" w:space="0" w:color="auto"/>
            </w:tcBorders>
          </w:tcPr>
          <w:p w14:paraId="67B93418" w14:textId="77777777" w:rsidR="00C715DB" w:rsidRPr="00181E19" w:rsidRDefault="0030248E" w:rsidP="005A08AB">
            <w:pPr>
              <w:spacing w:line="360" w:lineRule="auto"/>
              <w:rPr>
                <w:rFonts w:ascii="宋体" w:hAnsi="宋体"/>
                <w:color w:val="000000" w:themeColor="text1"/>
                <w:sz w:val="28"/>
                <w:szCs w:val="28"/>
              </w:rPr>
            </w:pPr>
            <w:r w:rsidRPr="00181E19">
              <w:rPr>
                <w:rFonts w:ascii="宋体" w:hAnsi="宋体" w:hint="eastAsia"/>
                <w:color w:val="000000" w:themeColor="text1"/>
                <w:sz w:val="28"/>
                <w:szCs w:val="28"/>
              </w:rPr>
              <w:t>此产品只投资于集体投资计划，并不直接投资于股票及债券</w:t>
            </w:r>
          </w:p>
          <w:p w14:paraId="7FD3D636" w14:textId="2544127E" w:rsidR="00492477" w:rsidRPr="00C81385" w:rsidRDefault="00492477">
            <w:pPr>
              <w:spacing w:line="360" w:lineRule="auto"/>
              <w:rPr>
                <w:rFonts w:ascii="宋体" w:hAnsi="宋体"/>
                <w:color w:val="000000" w:themeColor="text1"/>
                <w:sz w:val="24"/>
              </w:rPr>
            </w:pPr>
            <w:r w:rsidRPr="00181E19">
              <w:rPr>
                <w:rFonts w:ascii="宋体" w:hAnsi="宋体" w:hint="eastAsia"/>
                <w:color w:val="000000" w:themeColor="text1"/>
                <w:sz w:val="28"/>
                <w:szCs w:val="28"/>
              </w:rPr>
              <w:t>产品年化</w:t>
            </w:r>
            <w:r w:rsidRPr="00181E19">
              <w:rPr>
                <w:rFonts w:ascii="宋体" w:hAnsi="宋体"/>
                <w:color w:val="000000" w:themeColor="text1"/>
                <w:sz w:val="28"/>
                <w:szCs w:val="28"/>
              </w:rPr>
              <w:t>波动度</w:t>
            </w:r>
            <w:r w:rsidR="00D071C7" w:rsidRPr="00181E19">
              <w:rPr>
                <w:rFonts w:ascii="宋体" w:eastAsiaTheme="minorEastAsia" w:hAnsi="宋体" w:hint="eastAsia"/>
                <w:color w:val="000000" w:themeColor="text1"/>
                <w:sz w:val="28"/>
                <w:szCs w:val="28"/>
              </w:rPr>
              <w:t>为</w:t>
            </w:r>
            <w:r w:rsidR="00A36BF3" w:rsidRPr="00181E19">
              <w:rPr>
                <w:rFonts w:ascii="宋体" w:eastAsia="PMingLiU" w:hAnsi="宋体"/>
                <w:color w:val="000000" w:themeColor="text1"/>
                <w:sz w:val="28"/>
                <w:szCs w:val="28"/>
              </w:rPr>
              <w:t>1</w:t>
            </w:r>
            <w:r w:rsidR="00A36BF3" w:rsidRPr="00181E19">
              <w:rPr>
                <w:rFonts w:ascii="宋体" w:eastAsia="PMingLiU" w:hAnsi="宋体" w:hint="eastAsia"/>
                <w:color w:val="000000" w:themeColor="text1"/>
                <w:sz w:val="28"/>
                <w:szCs w:val="28"/>
              </w:rPr>
              <w:t>年</w:t>
            </w:r>
            <w:r w:rsidR="00DA0E30" w:rsidRPr="00181E19">
              <w:rPr>
                <w:rFonts w:ascii="宋体" w:eastAsia="PMingLiU" w:hAnsi="宋体"/>
                <w:color w:val="000000" w:themeColor="text1"/>
                <w:sz w:val="28"/>
                <w:szCs w:val="28"/>
              </w:rPr>
              <w:t>11.</w:t>
            </w:r>
            <w:r w:rsidR="000813D6" w:rsidRPr="00181E19">
              <w:rPr>
                <w:rFonts w:ascii="宋体" w:eastAsia="PMingLiU" w:hAnsi="宋体"/>
                <w:color w:val="000000" w:themeColor="text1"/>
                <w:sz w:val="28"/>
                <w:szCs w:val="28"/>
              </w:rPr>
              <w:t>19</w:t>
            </w:r>
            <w:r w:rsidR="00A36BF3" w:rsidRPr="00181E19">
              <w:rPr>
                <w:rFonts w:ascii="宋体" w:eastAsia="PMingLiU" w:hAnsi="宋体"/>
                <w:color w:val="000000" w:themeColor="text1"/>
                <w:sz w:val="28"/>
                <w:szCs w:val="28"/>
              </w:rPr>
              <w:t>%</w:t>
            </w:r>
            <w:r w:rsidR="00DE3CB0" w:rsidRPr="00181E19">
              <w:rPr>
                <w:rFonts w:ascii="宋体" w:eastAsia="PMingLiU" w:hAnsi="宋体" w:hint="eastAsia"/>
                <w:color w:val="000000" w:themeColor="text1"/>
                <w:sz w:val="28"/>
                <w:szCs w:val="28"/>
              </w:rPr>
              <w:t>、</w:t>
            </w:r>
            <w:r w:rsidR="00A36BF3" w:rsidRPr="00181E19">
              <w:rPr>
                <w:rFonts w:ascii="宋体" w:eastAsia="PMingLiU" w:hAnsi="宋体"/>
                <w:color w:val="000000" w:themeColor="text1"/>
                <w:sz w:val="28"/>
                <w:szCs w:val="28"/>
              </w:rPr>
              <w:t>3</w:t>
            </w:r>
            <w:r w:rsidR="00A36BF3" w:rsidRPr="00181E19">
              <w:rPr>
                <w:rFonts w:ascii="宋体" w:eastAsia="PMingLiU" w:hAnsi="宋体" w:hint="eastAsia"/>
                <w:color w:val="000000" w:themeColor="text1"/>
                <w:sz w:val="28"/>
                <w:szCs w:val="28"/>
              </w:rPr>
              <w:t>年</w:t>
            </w:r>
            <w:r w:rsidR="00DA0E30" w:rsidRPr="00181E19">
              <w:rPr>
                <w:rFonts w:ascii="宋体" w:eastAsia="PMingLiU" w:hAnsi="宋体"/>
                <w:color w:val="000000" w:themeColor="text1"/>
                <w:sz w:val="28"/>
                <w:szCs w:val="28"/>
              </w:rPr>
              <w:t>12.98</w:t>
            </w:r>
            <w:r w:rsidR="00A36BF3" w:rsidRPr="00181E19">
              <w:rPr>
                <w:rFonts w:ascii="宋体" w:eastAsia="PMingLiU" w:hAnsi="宋体"/>
                <w:color w:val="000000" w:themeColor="text1"/>
                <w:sz w:val="28"/>
                <w:szCs w:val="28"/>
              </w:rPr>
              <w:t>%</w:t>
            </w:r>
            <w:r w:rsidR="00A36BF3" w:rsidRPr="00181E19">
              <w:rPr>
                <w:rFonts w:ascii="宋体" w:hAnsi="宋体" w:hint="eastAsia"/>
                <w:color w:val="000000" w:themeColor="text1"/>
                <w:sz w:val="28"/>
                <w:szCs w:val="28"/>
              </w:rPr>
              <w:t>及</w:t>
            </w:r>
            <w:r w:rsidR="001C21CB" w:rsidRPr="00181E19">
              <w:rPr>
                <w:rFonts w:ascii="宋体" w:hAnsi="宋体" w:hint="eastAsia"/>
                <w:color w:val="000000" w:themeColor="text1"/>
                <w:sz w:val="28"/>
                <w:szCs w:val="28"/>
              </w:rPr>
              <w:t>成立以</w:t>
            </w:r>
            <w:r w:rsidR="008F2D3B">
              <w:rPr>
                <w:rFonts w:ascii="宋体" w:hAnsi="宋体" w:hint="eastAsia"/>
                <w:color w:val="000000" w:themeColor="text1"/>
                <w:sz w:val="28"/>
                <w:szCs w:val="28"/>
              </w:rPr>
              <w:t>来</w:t>
            </w:r>
            <w:r w:rsidR="006A3291" w:rsidRPr="00181E19">
              <w:rPr>
                <w:rFonts w:ascii="宋体" w:hAnsi="宋体"/>
                <w:color w:val="000000" w:themeColor="text1"/>
                <w:sz w:val="28"/>
                <w:szCs w:val="28"/>
              </w:rPr>
              <w:t>16</w:t>
            </w:r>
            <w:r w:rsidR="006A3291" w:rsidRPr="00181E19">
              <w:rPr>
                <w:rFonts w:ascii="宋体" w:eastAsia="PMingLiU" w:hAnsi="宋体"/>
                <w:color w:val="000000" w:themeColor="text1"/>
                <w:sz w:val="28"/>
                <w:szCs w:val="28"/>
              </w:rPr>
              <w:t>.0</w:t>
            </w:r>
            <w:r w:rsidR="000813D6" w:rsidRPr="00181E19">
              <w:rPr>
                <w:rFonts w:ascii="宋体" w:eastAsia="PMingLiU" w:hAnsi="宋体"/>
                <w:color w:val="000000" w:themeColor="text1"/>
                <w:sz w:val="28"/>
                <w:szCs w:val="28"/>
              </w:rPr>
              <w:t>0</w:t>
            </w:r>
            <w:r w:rsidR="001C21CB" w:rsidRPr="00181E19">
              <w:rPr>
                <w:rFonts w:ascii="宋体" w:eastAsia="PMingLiU" w:hAnsi="宋体"/>
                <w:color w:val="000000" w:themeColor="text1"/>
                <w:sz w:val="28"/>
                <w:szCs w:val="28"/>
              </w:rPr>
              <w:t>%</w:t>
            </w:r>
            <w:r w:rsidR="001C21CB" w:rsidRPr="00181E19" w:rsidDel="00A36BF3">
              <w:rPr>
                <w:rFonts w:ascii="宋体" w:hAnsi="宋体"/>
                <w:color w:val="000000" w:themeColor="text1"/>
                <w:sz w:val="28"/>
                <w:szCs w:val="28"/>
              </w:rPr>
              <w:t xml:space="preserve"> </w:t>
            </w:r>
          </w:p>
        </w:tc>
      </w:tr>
    </w:tbl>
    <w:p w14:paraId="7F402EA7" w14:textId="222D0A56" w:rsidR="002A2DCC" w:rsidRPr="00C81385" w:rsidRDefault="0030248E" w:rsidP="002A2DCC">
      <w:pPr>
        <w:ind w:firstLineChars="200" w:firstLine="560"/>
        <w:rPr>
          <w:rFonts w:asciiTheme="minorEastAsia" w:eastAsiaTheme="minorEastAsia" w:hAnsiTheme="minorEastAsia"/>
          <w:color w:val="000000" w:themeColor="text1"/>
          <w:sz w:val="28"/>
          <w:szCs w:val="28"/>
        </w:rPr>
      </w:pPr>
      <w:r w:rsidRPr="00C81385">
        <w:rPr>
          <w:rFonts w:asciiTheme="minorEastAsia" w:eastAsiaTheme="minorEastAsia" w:hAnsiTheme="minorEastAsia"/>
          <w:color w:val="000000" w:themeColor="text1"/>
          <w:sz w:val="28"/>
          <w:szCs w:val="28"/>
        </w:rPr>
        <w:t>3.</w:t>
      </w:r>
      <w:r w:rsidRPr="00C81385">
        <w:rPr>
          <w:rFonts w:asciiTheme="minorEastAsia" w:eastAsiaTheme="minorEastAsia" w:hAnsiTheme="minorEastAsia" w:hint="eastAsia"/>
          <w:color w:val="000000" w:themeColor="text1"/>
          <w:sz w:val="28"/>
          <w:szCs w:val="28"/>
        </w:rPr>
        <w:t>产品衍生品持仓风险及公允价值变动情况（针对商品及金融衍生品类与混合类产品）</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tblGrid>
      <w:tr w:rsidR="00C81385" w:rsidRPr="00C81385" w14:paraId="3B44FCDC" w14:textId="77777777" w:rsidTr="005A08AB">
        <w:trPr>
          <w:trHeight w:val="506"/>
        </w:trPr>
        <w:tc>
          <w:tcPr>
            <w:tcW w:w="8613" w:type="dxa"/>
            <w:tcBorders>
              <w:top w:val="single" w:sz="4" w:space="0" w:color="auto"/>
              <w:left w:val="single" w:sz="4" w:space="0" w:color="auto"/>
              <w:bottom w:val="single" w:sz="4" w:space="0" w:color="auto"/>
              <w:right w:val="single" w:sz="4" w:space="0" w:color="auto"/>
            </w:tcBorders>
          </w:tcPr>
          <w:p w14:paraId="5C4AC3C3" w14:textId="63592B7A" w:rsidR="00C715DB" w:rsidRPr="00C81385" w:rsidRDefault="008C3444" w:rsidP="005A08AB">
            <w:pPr>
              <w:spacing w:line="360" w:lineRule="auto"/>
              <w:rPr>
                <w:rFonts w:ascii="宋体" w:hAnsi="宋体"/>
                <w:color w:val="000000" w:themeColor="text1"/>
                <w:sz w:val="24"/>
              </w:rPr>
            </w:pPr>
            <w:r w:rsidRPr="00C81385">
              <w:rPr>
                <w:rFonts w:ascii="宋体" w:hAnsi="宋体" w:hint="eastAsia"/>
                <w:color w:val="000000" w:themeColor="text1"/>
                <w:sz w:val="24"/>
              </w:rPr>
              <w:t>不涉及</w:t>
            </w:r>
          </w:p>
        </w:tc>
      </w:tr>
    </w:tbl>
    <w:p w14:paraId="3B337637" w14:textId="5B445A84" w:rsidR="008B49F2" w:rsidRPr="00C81385" w:rsidRDefault="00965BCA" w:rsidP="00735338">
      <w:pPr>
        <w:spacing w:beforeLines="50" w:before="156" w:afterLines="50" w:after="156" w:line="480" w:lineRule="exact"/>
        <w:ind w:firstLineChars="200" w:firstLine="562"/>
        <w:outlineLvl w:val="0"/>
        <w:rPr>
          <w:rFonts w:asciiTheme="minorEastAsia" w:eastAsiaTheme="minorEastAsia" w:hAnsiTheme="minorEastAsia"/>
          <w:b/>
          <w:color w:val="000000" w:themeColor="text1"/>
          <w:sz w:val="28"/>
          <w:szCs w:val="28"/>
        </w:rPr>
      </w:pPr>
      <w:r w:rsidRPr="00C81385">
        <w:rPr>
          <w:rFonts w:asciiTheme="minorEastAsia" w:eastAsiaTheme="minorEastAsia" w:hAnsiTheme="minorEastAsia" w:hint="eastAsia"/>
          <w:b/>
          <w:color w:val="000000" w:themeColor="text1"/>
          <w:sz w:val="28"/>
          <w:szCs w:val="28"/>
        </w:rPr>
        <w:t>六</w:t>
      </w:r>
      <w:r w:rsidR="0030248E" w:rsidRPr="00C81385">
        <w:rPr>
          <w:rFonts w:asciiTheme="minorEastAsia" w:eastAsiaTheme="minorEastAsia" w:hAnsiTheme="minorEastAsia" w:hint="eastAsia"/>
          <w:b/>
          <w:color w:val="000000" w:themeColor="text1"/>
          <w:sz w:val="28"/>
          <w:szCs w:val="28"/>
        </w:rPr>
        <w:t>、投资账户信息</w:t>
      </w:r>
    </w:p>
    <w:tbl>
      <w:tblPr>
        <w:tblW w:w="8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1985"/>
        <w:gridCol w:w="1842"/>
        <w:gridCol w:w="1843"/>
        <w:gridCol w:w="1997"/>
      </w:tblGrid>
      <w:tr w:rsidR="00C81385" w:rsidRPr="00C81385" w14:paraId="6A604EC6" w14:textId="77777777" w:rsidTr="0072777A">
        <w:trPr>
          <w:trHeight w:val="285"/>
          <w:jc w:val="center"/>
        </w:trPr>
        <w:tc>
          <w:tcPr>
            <w:tcW w:w="780" w:type="dxa"/>
            <w:vAlign w:val="center"/>
          </w:tcPr>
          <w:p w14:paraId="404AFB24" w14:textId="0E4A60ED" w:rsidR="008B49F2" w:rsidRPr="00C81385" w:rsidRDefault="0030248E" w:rsidP="000C4729">
            <w:pPr>
              <w:spacing w:line="360" w:lineRule="auto"/>
              <w:jc w:val="center"/>
              <w:rPr>
                <w:rFonts w:ascii="宋体" w:hAnsi="宋体" w:cs="宋体"/>
                <w:color w:val="000000" w:themeColor="text1"/>
                <w:kern w:val="0"/>
              </w:rPr>
            </w:pPr>
            <w:r w:rsidRPr="00C81385">
              <w:rPr>
                <w:rFonts w:ascii="宋体" w:hAnsi="宋体" w:cs="宋体" w:hint="eastAsia"/>
                <w:color w:val="000000" w:themeColor="text1"/>
                <w:kern w:val="0"/>
              </w:rPr>
              <w:lastRenderedPageBreak/>
              <w:t>序号</w:t>
            </w:r>
          </w:p>
        </w:tc>
        <w:tc>
          <w:tcPr>
            <w:tcW w:w="1985" w:type="dxa"/>
            <w:vAlign w:val="center"/>
          </w:tcPr>
          <w:p w14:paraId="179161C8" w14:textId="65107455" w:rsidR="008B49F2" w:rsidRPr="00C81385" w:rsidRDefault="0030248E" w:rsidP="000C4729">
            <w:pPr>
              <w:spacing w:line="360" w:lineRule="auto"/>
              <w:jc w:val="center"/>
              <w:rPr>
                <w:rFonts w:ascii="宋体" w:hAnsi="宋体" w:cs="宋体"/>
                <w:color w:val="000000" w:themeColor="text1"/>
                <w:kern w:val="0"/>
              </w:rPr>
            </w:pPr>
            <w:r w:rsidRPr="00C81385">
              <w:rPr>
                <w:rFonts w:ascii="宋体" w:hAnsi="宋体" w:cs="宋体" w:hint="eastAsia"/>
                <w:color w:val="000000" w:themeColor="text1"/>
                <w:kern w:val="0"/>
              </w:rPr>
              <w:t>账户类型</w:t>
            </w:r>
          </w:p>
        </w:tc>
        <w:tc>
          <w:tcPr>
            <w:tcW w:w="1842" w:type="dxa"/>
            <w:vAlign w:val="center"/>
          </w:tcPr>
          <w:p w14:paraId="3F60F6FE" w14:textId="4C71E911" w:rsidR="008B49F2" w:rsidRPr="00C81385" w:rsidRDefault="0030248E" w:rsidP="000C4729">
            <w:pPr>
              <w:snapToGrid w:val="0"/>
              <w:jc w:val="center"/>
              <w:rPr>
                <w:rFonts w:ascii="宋体" w:hAnsi="宋体" w:cs="宋体"/>
                <w:color w:val="000000" w:themeColor="text1"/>
                <w:kern w:val="0"/>
              </w:rPr>
            </w:pPr>
            <w:r w:rsidRPr="00C81385">
              <w:rPr>
                <w:rFonts w:ascii="宋体" w:hAnsi="宋体" w:cs="宋体" w:hint="eastAsia"/>
                <w:color w:val="000000" w:themeColor="text1"/>
                <w:kern w:val="0"/>
              </w:rPr>
              <w:t>账户编号</w:t>
            </w:r>
          </w:p>
        </w:tc>
        <w:tc>
          <w:tcPr>
            <w:tcW w:w="1843" w:type="dxa"/>
            <w:vAlign w:val="center"/>
          </w:tcPr>
          <w:p w14:paraId="05F0571A" w14:textId="2D303648" w:rsidR="008B49F2" w:rsidRPr="00C81385" w:rsidRDefault="0030248E" w:rsidP="000C4729">
            <w:pPr>
              <w:spacing w:line="360" w:lineRule="auto"/>
              <w:jc w:val="center"/>
              <w:rPr>
                <w:rFonts w:ascii="宋体" w:hAnsi="宋体" w:cs="宋体"/>
                <w:color w:val="000000" w:themeColor="text1"/>
                <w:kern w:val="0"/>
              </w:rPr>
            </w:pPr>
            <w:r w:rsidRPr="00C81385">
              <w:rPr>
                <w:rFonts w:ascii="宋体" w:hAnsi="宋体" w:cs="宋体" w:hint="eastAsia"/>
                <w:color w:val="000000" w:themeColor="text1"/>
                <w:kern w:val="0"/>
              </w:rPr>
              <w:t>账户名称</w:t>
            </w:r>
          </w:p>
        </w:tc>
        <w:tc>
          <w:tcPr>
            <w:tcW w:w="1997" w:type="dxa"/>
            <w:vAlign w:val="center"/>
          </w:tcPr>
          <w:p w14:paraId="704A3857" w14:textId="52321F9E" w:rsidR="008B49F2" w:rsidRPr="00C81385" w:rsidRDefault="0030248E" w:rsidP="000C4729">
            <w:pPr>
              <w:spacing w:line="360" w:lineRule="auto"/>
              <w:jc w:val="center"/>
              <w:rPr>
                <w:rFonts w:ascii="宋体" w:hAnsi="宋体" w:cs="宋体"/>
                <w:color w:val="000000" w:themeColor="text1"/>
                <w:kern w:val="0"/>
              </w:rPr>
            </w:pPr>
            <w:r w:rsidRPr="00C81385">
              <w:rPr>
                <w:rFonts w:ascii="宋体" w:hAnsi="宋体" w:cs="宋体" w:hint="eastAsia"/>
                <w:color w:val="000000" w:themeColor="text1"/>
                <w:kern w:val="0"/>
              </w:rPr>
              <w:t>开户单位</w:t>
            </w:r>
          </w:p>
        </w:tc>
      </w:tr>
      <w:tr w:rsidR="00C81385" w:rsidRPr="00C81385" w14:paraId="4D0F6122" w14:textId="77777777" w:rsidTr="0072777A">
        <w:trPr>
          <w:trHeight w:val="285"/>
          <w:jc w:val="center"/>
        </w:trPr>
        <w:tc>
          <w:tcPr>
            <w:tcW w:w="780" w:type="dxa"/>
            <w:vAlign w:val="center"/>
          </w:tcPr>
          <w:p w14:paraId="0BBAF4CC" w14:textId="10238681" w:rsidR="008B49F2" w:rsidRPr="00C81385" w:rsidRDefault="0030248E" w:rsidP="000C4729">
            <w:pPr>
              <w:spacing w:line="360" w:lineRule="auto"/>
              <w:jc w:val="center"/>
              <w:rPr>
                <w:rFonts w:ascii="宋体" w:hAnsi="宋体" w:cs="宋体"/>
                <w:color w:val="000000" w:themeColor="text1"/>
                <w:kern w:val="0"/>
              </w:rPr>
            </w:pPr>
            <w:r w:rsidRPr="00C81385">
              <w:rPr>
                <w:rFonts w:ascii="宋体" w:hAnsi="宋体" w:cs="宋体"/>
                <w:color w:val="000000" w:themeColor="text1"/>
                <w:kern w:val="0"/>
              </w:rPr>
              <w:t>1</w:t>
            </w:r>
          </w:p>
        </w:tc>
        <w:tc>
          <w:tcPr>
            <w:tcW w:w="1985" w:type="dxa"/>
            <w:vAlign w:val="center"/>
          </w:tcPr>
          <w:p w14:paraId="1E4DFB0C" w14:textId="0AB653FC" w:rsidR="008B49F2" w:rsidRPr="00C81385" w:rsidRDefault="001E3C19" w:rsidP="000C4729">
            <w:pPr>
              <w:spacing w:line="360" w:lineRule="auto"/>
              <w:jc w:val="center"/>
              <w:rPr>
                <w:rFonts w:ascii="宋体" w:hAnsi="宋体" w:cs="宋体"/>
                <w:color w:val="000000" w:themeColor="text1"/>
                <w:kern w:val="0"/>
              </w:rPr>
            </w:pPr>
            <w:r w:rsidRPr="00C81385">
              <w:rPr>
                <w:rFonts w:ascii="宋体" w:hAnsi="宋体" w:cs="宋体" w:hint="eastAsia"/>
                <w:color w:val="000000" w:themeColor="text1"/>
                <w:kern w:val="0"/>
              </w:rPr>
              <w:t>本行活期银行存款账户</w:t>
            </w:r>
          </w:p>
        </w:tc>
        <w:tc>
          <w:tcPr>
            <w:tcW w:w="1842" w:type="dxa"/>
            <w:vAlign w:val="center"/>
          </w:tcPr>
          <w:p w14:paraId="30A4B308" w14:textId="21CFEDDE" w:rsidR="008B49F2" w:rsidRPr="00C81385" w:rsidRDefault="001E3C19" w:rsidP="000C4729">
            <w:pPr>
              <w:snapToGrid w:val="0"/>
              <w:jc w:val="center"/>
              <w:rPr>
                <w:rFonts w:ascii="宋体" w:hAnsi="宋体" w:cs="宋体"/>
                <w:color w:val="000000" w:themeColor="text1"/>
                <w:kern w:val="0"/>
              </w:rPr>
            </w:pPr>
            <w:r w:rsidRPr="00C81385">
              <w:rPr>
                <w:rFonts w:ascii="宋体" w:hAnsi="宋体" w:cs="宋体"/>
                <w:color w:val="000000" w:themeColor="text1"/>
                <w:kern w:val="0"/>
              </w:rPr>
              <w:t>310066661146510001208</w:t>
            </w:r>
          </w:p>
        </w:tc>
        <w:tc>
          <w:tcPr>
            <w:tcW w:w="1843" w:type="dxa"/>
            <w:vAlign w:val="center"/>
          </w:tcPr>
          <w:p w14:paraId="3975122C" w14:textId="312D7BBF" w:rsidR="008B49F2" w:rsidRPr="00C81385" w:rsidRDefault="001E3C19" w:rsidP="000C4729">
            <w:pPr>
              <w:spacing w:line="360" w:lineRule="auto"/>
              <w:jc w:val="center"/>
              <w:rPr>
                <w:rFonts w:ascii="宋体" w:hAnsi="宋体" w:cs="宋体"/>
                <w:color w:val="000000" w:themeColor="text1"/>
                <w:kern w:val="0"/>
              </w:rPr>
            </w:pPr>
            <w:r w:rsidRPr="00C81385">
              <w:rPr>
                <w:rFonts w:ascii="宋体" w:hAnsi="宋体" w:cs="宋体" w:hint="eastAsia"/>
                <w:color w:val="000000" w:themeColor="text1"/>
                <w:kern w:val="0"/>
              </w:rPr>
              <w:t>中国建设银行－海盈２号代客境外理财计划交行托管户</w:t>
            </w:r>
          </w:p>
        </w:tc>
        <w:tc>
          <w:tcPr>
            <w:tcW w:w="1997" w:type="dxa"/>
            <w:vAlign w:val="center"/>
          </w:tcPr>
          <w:p w14:paraId="5B46FAC6" w14:textId="38F9F6E1" w:rsidR="008B49F2" w:rsidRPr="00C81385" w:rsidRDefault="001E3C19" w:rsidP="000C4729">
            <w:pPr>
              <w:spacing w:line="360" w:lineRule="auto"/>
              <w:jc w:val="center"/>
              <w:rPr>
                <w:rFonts w:ascii="宋体" w:hAnsi="宋体" w:cs="宋体"/>
                <w:color w:val="000000" w:themeColor="text1"/>
                <w:kern w:val="0"/>
              </w:rPr>
            </w:pPr>
            <w:r w:rsidRPr="00C81385">
              <w:rPr>
                <w:rFonts w:ascii="宋体" w:hAnsi="宋体" w:cs="宋体" w:hint="eastAsia"/>
                <w:color w:val="000000" w:themeColor="text1"/>
                <w:kern w:val="0"/>
              </w:rPr>
              <w:t>交通银行上海市分行营业部</w:t>
            </w:r>
          </w:p>
        </w:tc>
      </w:tr>
      <w:tr w:rsidR="00C81385" w:rsidRPr="00C81385" w14:paraId="581D7DCA" w14:textId="77777777" w:rsidTr="0072777A">
        <w:trPr>
          <w:trHeight w:val="285"/>
          <w:jc w:val="center"/>
        </w:trPr>
        <w:tc>
          <w:tcPr>
            <w:tcW w:w="780" w:type="dxa"/>
            <w:vAlign w:val="center"/>
          </w:tcPr>
          <w:p w14:paraId="620E4212" w14:textId="1A28D1F7" w:rsidR="008B49F2" w:rsidRPr="00C81385" w:rsidRDefault="0030248E" w:rsidP="000C4729">
            <w:pPr>
              <w:spacing w:line="360" w:lineRule="auto"/>
              <w:jc w:val="center"/>
              <w:rPr>
                <w:rFonts w:ascii="宋体" w:hAnsi="宋体" w:cs="宋体"/>
                <w:color w:val="000000" w:themeColor="text1"/>
                <w:kern w:val="0"/>
              </w:rPr>
            </w:pPr>
            <w:r w:rsidRPr="00C81385">
              <w:rPr>
                <w:rFonts w:ascii="宋体" w:hAnsi="宋体" w:cs="宋体"/>
                <w:color w:val="000000" w:themeColor="text1"/>
                <w:kern w:val="0"/>
              </w:rPr>
              <w:t>2</w:t>
            </w:r>
          </w:p>
        </w:tc>
        <w:tc>
          <w:tcPr>
            <w:tcW w:w="1985" w:type="dxa"/>
            <w:vAlign w:val="center"/>
          </w:tcPr>
          <w:p w14:paraId="58099BE2" w14:textId="145EC051" w:rsidR="008B49F2" w:rsidRPr="00C81385" w:rsidRDefault="001E3C19" w:rsidP="000C4729">
            <w:pPr>
              <w:spacing w:line="360" w:lineRule="auto"/>
              <w:jc w:val="center"/>
              <w:rPr>
                <w:rFonts w:ascii="宋体" w:hAnsi="宋体" w:cs="宋体"/>
                <w:color w:val="000000" w:themeColor="text1"/>
                <w:kern w:val="0"/>
              </w:rPr>
            </w:pPr>
            <w:r w:rsidRPr="00C81385">
              <w:rPr>
                <w:rFonts w:ascii="宋体" w:hAnsi="宋体" w:cs="宋体" w:hint="eastAsia"/>
                <w:color w:val="000000" w:themeColor="text1"/>
                <w:kern w:val="0"/>
              </w:rPr>
              <w:t>本行活期银行存款账户</w:t>
            </w:r>
          </w:p>
        </w:tc>
        <w:tc>
          <w:tcPr>
            <w:tcW w:w="1842" w:type="dxa"/>
            <w:vAlign w:val="center"/>
          </w:tcPr>
          <w:p w14:paraId="03AE03CC" w14:textId="1C4ECEC0" w:rsidR="008B49F2" w:rsidRPr="00C81385" w:rsidRDefault="001E3C19" w:rsidP="000C4729">
            <w:pPr>
              <w:snapToGrid w:val="0"/>
              <w:jc w:val="center"/>
              <w:rPr>
                <w:rFonts w:ascii="宋体" w:hAnsi="宋体" w:cs="宋体"/>
                <w:color w:val="000000" w:themeColor="text1"/>
                <w:kern w:val="0"/>
              </w:rPr>
            </w:pPr>
            <w:r w:rsidRPr="00C81385">
              <w:rPr>
                <w:rFonts w:ascii="宋体" w:hAnsi="宋体" w:cs="宋体"/>
                <w:color w:val="000000" w:themeColor="text1"/>
                <w:kern w:val="0"/>
              </w:rPr>
              <w:t>310066726018170040633</w:t>
            </w:r>
          </w:p>
        </w:tc>
        <w:tc>
          <w:tcPr>
            <w:tcW w:w="1843" w:type="dxa"/>
            <w:vAlign w:val="center"/>
          </w:tcPr>
          <w:p w14:paraId="45D462A7" w14:textId="02EF5809" w:rsidR="008B49F2" w:rsidRPr="00C81385" w:rsidRDefault="001E3C19" w:rsidP="000C4729">
            <w:pPr>
              <w:spacing w:line="360" w:lineRule="auto"/>
              <w:jc w:val="center"/>
              <w:rPr>
                <w:rFonts w:ascii="宋体" w:hAnsi="宋体" w:cs="宋体"/>
                <w:color w:val="000000" w:themeColor="text1"/>
                <w:kern w:val="0"/>
              </w:rPr>
            </w:pPr>
            <w:r w:rsidRPr="00C81385">
              <w:rPr>
                <w:rFonts w:ascii="宋体" w:hAnsi="宋体" w:cs="宋体" w:hint="eastAsia"/>
                <w:color w:val="000000" w:themeColor="text1"/>
                <w:kern w:val="0"/>
              </w:rPr>
              <w:t>中国建设银行－海盈２号代客境外理财计划交行托管户</w:t>
            </w:r>
          </w:p>
        </w:tc>
        <w:tc>
          <w:tcPr>
            <w:tcW w:w="1997" w:type="dxa"/>
            <w:vAlign w:val="center"/>
          </w:tcPr>
          <w:p w14:paraId="7FD98DAF" w14:textId="5DFEF213" w:rsidR="008B49F2" w:rsidRPr="00C81385" w:rsidRDefault="001E3C19" w:rsidP="000C4729">
            <w:pPr>
              <w:spacing w:line="360" w:lineRule="auto"/>
              <w:jc w:val="center"/>
              <w:rPr>
                <w:rFonts w:ascii="宋体" w:hAnsi="宋体" w:cs="宋体"/>
                <w:color w:val="000000" w:themeColor="text1"/>
                <w:kern w:val="0"/>
              </w:rPr>
            </w:pPr>
            <w:r w:rsidRPr="00C81385">
              <w:rPr>
                <w:rFonts w:ascii="宋体" w:hAnsi="宋体" w:cs="宋体" w:hint="eastAsia"/>
                <w:color w:val="000000" w:themeColor="text1"/>
                <w:kern w:val="0"/>
              </w:rPr>
              <w:t>交通银行上海市分行第一支行</w:t>
            </w:r>
          </w:p>
        </w:tc>
      </w:tr>
    </w:tbl>
    <w:p w14:paraId="0AB17B7A" w14:textId="14BD50C3" w:rsidR="00AD7F0D" w:rsidRPr="00C81385" w:rsidRDefault="00965BCA" w:rsidP="00AD7F0D">
      <w:pPr>
        <w:spacing w:line="480" w:lineRule="exact"/>
        <w:ind w:firstLineChars="200" w:firstLine="562"/>
        <w:outlineLvl w:val="0"/>
        <w:rPr>
          <w:rFonts w:asciiTheme="minorEastAsia" w:eastAsiaTheme="minorEastAsia" w:hAnsiTheme="minorEastAsia"/>
          <w:b/>
          <w:color w:val="000000" w:themeColor="text1"/>
          <w:sz w:val="28"/>
          <w:szCs w:val="28"/>
        </w:rPr>
      </w:pPr>
      <w:r w:rsidRPr="00C81385">
        <w:rPr>
          <w:rFonts w:asciiTheme="minorEastAsia" w:eastAsiaTheme="minorEastAsia" w:hAnsiTheme="minorEastAsia" w:hint="eastAsia"/>
          <w:b/>
          <w:color w:val="000000" w:themeColor="text1"/>
          <w:sz w:val="28"/>
          <w:szCs w:val="28"/>
        </w:rPr>
        <w:t>七</w:t>
      </w:r>
      <w:r w:rsidR="0030248E" w:rsidRPr="00C81385">
        <w:rPr>
          <w:rFonts w:asciiTheme="minorEastAsia" w:eastAsiaTheme="minorEastAsia" w:hAnsiTheme="minorEastAsia" w:hint="eastAsia"/>
          <w:b/>
          <w:color w:val="000000" w:themeColor="text1"/>
          <w:sz w:val="28"/>
          <w:szCs w:val="28"/>
        </w:rPr>
        <w:t>、报告期内关联交易情况</w:t>
      </w:r>
    </w:p>
    <w:p w14:paraId="55DAAF84" w14:textId="09A2F131" w:rsidR="00AD7F0D" w:rsidRPr="00C81385" w:rsidRDefault="0030248E" w:rsidP="00AD7F0D">
      <w:pPr>
        <w:spacing w:line="480" w:lineRule="exact"/>
        <w:ind w:firstLineChars="200" w:firstLine="560"/>
        <w:outlineLvl w:val="0"/>
        <w:rPr>
          <w:rFonts w:asciiTheme="minorEastAsia" w:eastAsiaTheme="minorEastAsia" w:hAnsiTheme="minorEastAsia" w:cs="仿宋_GB2312"/>
          <w:bCs/>
          <w:color w:val="000000" w:themeColor="text1"/>
          <w:sz w:val="28"/>
          <w:szCs w:val="28"/>
        </w:rPr>
      </w:pPr>
      <w:r w:rsidRPr="00C81385">
        <w:rPr>
          <w:rFonts w:asciiTheme="minorEastAsia" w:eastAsiaTheme="minorEastAsia" w:hAnsiTheme="minorEastAsia" w:hint="eastAsia"/>
          <w:color w:val="000000" w:themeColor="text1"/>
          <w:sz w:val="28"/>
          <w:szCs w:val="28"/>
        </w:rPr>
        <w:t>（一）</w:t>
      </w:r>
      <w:r w:rsidRPr="00C81385">
        <w:rPr>
          <w:rFonts w:asciiTheme="minorEastAsia" w:eastAsiaTheme="minorEastAsia" w:hAnsiTheme="minorEastAsia" w:cs="仿宋_GB2312" w:hint="eastAsia"/>
          <w:bCs/>
          <w:color w:val="000000" w:themeColor="text1"/>
          <w:sz w:val="28"/>
          <w:szCs w:val="28"/>
        </w:rPr>
        <w:t>产品持有关联方发行或承销的证券</w:t>
      </w:r>
    </w:p>
    <w:p w14:paraId="1BD668EB" w14:textId="0B83BB8B" w:rsidR="008B7816" w:rsidRPr="00C81385" w:rsidRDefault="008B7816" w:rsidP="00AD7F0D">
      <w:pPr>
        <w:spacing w:line="480" w:lineRule="exact"/>
        <w:ind w:firstLineChars="200" w:firstLine="560"/>
        <w:outlineLvl w:val="0"/>
        <w:rPr>
          <w:rFonts w:asciiTheme="minorEastAsia" w:eastAsiaTheme="minorEastAsia" w:hAnsiTheme="minorEastAsia" w:cs="仿宋_GB2312"/>
          <w:bCs/>
          <w:color w:val="000000" w:themeColor="text1"/>
          <w:sz w:val="28"/>
          <w:szCs w:val="28"/>
        </w:rPr>
      </w:pPr>
      <w:r w:rsidRPr="00C81385">
        <w:rPr>
          <w:rFonts w:asciiTheme="minorEastAsia" w:eastAsiaTheme="minorEastAsia" w:hAnsiTheme="minorEastAsia" w:cs="仿宋_GB2312" w:hint="eastAsia"/>
          <w:bCs/>
          <w:color w:val="000000" w:themeColor="text1"/>
          <w:sz w:val="28"/>
          <w:szCs w:val="28"/>
        </w:rPr>
        <w:t>无</w:t>
      </w:r>
    </w:p>
    <w:p w14:paraId="40992704" w14:textId="0FD69791" w:rsidR="00AD7F0D" w:rsidRPr="00C81385" w:rsidRDefault="0030248E" w:rsidP="00AD7F0D">
      <w:pPr>
        <w:spacing w:line="480" w:lineRule="exact"/>
        <w:ind w:firstLineChars="200" w:firstLine="560"/>
        <w:outlineLvl w:val="0"/>
        <w:rPr>
          <w:rFonts w:asciiTheme="minorEastAsia" w:eastAsiaTheme="minorEastAsia" w:hAnsiTheme="minorEastAsia"/>
          <w:color w:val="000000" w:themeColor="text1"/>
          <w:sz w:val="28"/>
          <w:szCs w:val="28"/>
          <w:lang w:val="x-none"/>
        </w:rPr>
      </w:pPr>
      <w:r w:rsidRPr="00C81385">
        <w:rPr>
          <w:rFonts w:asciiTheme="minorEastAsia" w:eastAsiaTheme="minorEastAsia" w:hAnsiTheme="minorEastAsia" w:hint="eastAsia"/>
          <w:color w:val="000000" w:themeColor="text1"/>
          <w:sz w:val="28"/>
          <w:szCs w:val="28"/>
          <w:lang w:val="x-none"/>
        </w:rPr>
        <w:t>（二）其他重大关联交易</w:t>
      </w:r>
    </w:p>
    <w:tbl>
      <w:tblPr>
        <w:tblStyle w:val="a9"/>
        <w:tblW w:w="0" w:type="auto"/>
        <w:tblLook w:val="04A0" w:firstRow="1" w:lastRow="0" w:firstColumn="1" w:lastColumn="0" w:noHBand="0" w:noVBand="1"/>
      </w:tblPr>
      <w:tblGrid>
        <w:gridCol w:w="8522"/>
      </w:tblGrid>
      <w:tr w:rsidR="00C81385" w:rsidRPr="00C81385" w14:paraId="4F908681" w14:textId="77777777" w:rsidTr="00AD7F0D">
        <w:tc>
          <w:tcPr>
            <w:tcW w:w="8522" w:type="dxa"/>
          </w:tcPr>
          <w:p w14:paraId="4E7A941A" w14:textId="6EE5D803" w:rsidR="00AD7F0D" w:rsidRPr="00C81385" w:rsidRDefault="008C3444" w:rsidP="00AD7F0D">
            <w:pPr>
              <w:spacing w:line="480" w:lineRule="exact"/>
              <w:outlineLvl w:val="0"/>
              <w:rPr>
                <w:rFonts w:asciiTheme="minorEastAsia" w:eastAsiaTheme="minorEastAsia" w:hAnsiTheme="minorEastAsia"/>
                <w:color w:val="000000" w:themeColor="text1"/>
                <w:sz w:val="28"/>
                <w:szCs w:val="28"/>
                <w:lang w:val="x-none"/>
              </w:rPr>
            </w:pPr>
            <w:r w:rsidRPr="00C81385">
              <w:rPr>
                <w:rFonts w:asciiTheme="minorEastAsia" w:eastAsiaTheme="minorEastAsia" w:hAnsiTheme="minorEastAsia" w:hint="eastAsia"/>
                <w:color w:val="000000" w:themeColor="text1"/>
                <w:sz w:val="28"/>
                <w:szCs w:val="28"/>
                <w:lang w:val="x-none"/>
              </w:rPr>
              <w:t>无</w:t>
            </w:r>
          </w:p>
        </w:tc>
      </w:tr>
    </w:tbl>
    <w:p w14:paraId="20B90DC3" w14:textId="77777777" w:rsidR="008C3444" w:rsidRPr="00181E19" w:rsidRDefault="008C3444" w:rsidP="008C3444">
      <w:pPr>
        <w:spacing w:line="480" w:lineRule="exact"/>
        <w:ind w:firstLineChars="200" w:firstLine="562"/>
        <w:outlineLvl w:val="0"/>
        <w:rPr>
          <w:rFonts w:asciiTheme="minorEastAsia" w:eastAsiaTheme="minorEastAsia" w:hAnsiTheme="minorEastAsia"/>
          <w:b/>
          <w:color w:val="000000" w:themeColor="text1"/>
          <w:sz w:val="28"/>
          <w:szCs w:val="28"/>
        </w:rPr>
      </w:pPr>
      <w:r w:rsidRPr="00181E19">
        <w:rPr>
          <w:rFonts w:asciiTheme="minorEastAsia" w:eastAsiaTheme="minorEastAsia" w:hAnsiTheme="minorEastAsia" w:hint="eastAsia"/>
          <w:b/>
          <w:color w:val="000000" w:themeColor="text1"/>
          <w:sz w:val="28"/>
          <w:szCs w:val="28"/>
        </w:rPr>
        <w:t>八、投资非标准化债权及股权类资产清单</w:t>
      </w:r>
    </w:p>
    <w:p w14:paraId="4E39F6AC" w14:textId="1F8C8A4F" w:rsidR="008C3444" w:rsidRPr="00181E19" w:rsidRDefault="008C3444" w:rsidP="002227B3">
      <w:pPr>
        <w:ind w:firstLineChars="200" w:firstLine="560"/>
        <w:rPr>
          <w:rFonts w:asciiTheme="minorEastAsia" w:eastAsiaTheme="minorEastAsia" w:hAnsiTheme="minorEastAsia"/>
          <w:color w:val="000000" w:themeColor="text1"/>
          <w:sz w:val="28"/>
          <w:szCs w:val="28"/>
        </w:rPr>
      </w:pPr>
      <w:r w:rsidRPr="00181E19">
        <w:rPr>
          <w:rFonts w:asciiTheme="minorEastAsia" w:eastAsiaTheme="minorEastAsia" w:hAnsiTheme="minorEastAsia" w:hint="eastAsia"/>
          <w:color w:val="000000" w:themeColor="text1"/>
          <w:sz w:val="28"/>
          <w:szCs w:val="28"/>
        </w:rPr>
        <w:t>不涉及</w:t>
      </w:r>
    </w:p>
    <w:p w14:paraId="65834F7D" w14:textId="235E9C77" w:rsidR="00747E15" w:rsidRPr="00C81385" w:rsidRDefault="008C3444" w:rsidP="00C61B7B">
      <w:pPr>
        <w:spacing w:line="480" w:lineRule="exact"/>
        <w:ind w:firstLineChars="200" w:firstLine="562"/>
        <w:outlineLvl w:val="0"/>
        <w:rPr>
          <w:rFonts w:asciiTheme="minorEastAsia" w:eastAsiaTheme="minorEastAsia" w:hAnsiTheme="minorEastAsia"/>
          <w:b/>
          <w:color w:val="000000" w:themeColor="text1"/>
          <w:sz w:val="28"/>
          <w:szCs w:val="28"/>
        </w:rPr>
      </w:pPr>
      <w:r w:rsidRPr="00C81385">
        <w:rPr>
          <w:rFonts w:asciiTheme="minorEastAsia" w:eastAsiaTheme="minorEastAsia" w:hAnsiTheme="minorEastAsia" w:hint="eastAsia"/>
          <w:b/>
          <w:color w:val="000000" w:themeColor="text1"/>
          <w:sz w:val="28"/>
          <w:szCs w:val="28"/>
        </w:rPr>
        <w:t>九</w:t>
      </w:r>
      <w:r w:rsidR="0030248E" w:rsidRPr="00C81385">
        <w:rPr>
          <w:rFonts w:asciiTheme="minorEastAsia" w:eastAsiaTheme="minorEastAsia" w:hAnsiTheme="minorEastAsia" w:hint="eastAsia"/>
          <w:b/>
          <w:color w:val="000000" w:themeColor="text1"/>
          <w:sz w:val="28"/>
          <w:szCs w:val="28"/>
        </w:rPr>
        <w:t>、产品整体运作情况</w:t>
      </w:r>
    </w:p>
    <w:p w14:paraId="798D4CBE" w14:textId="075569DF" w:rsidR="00F33FC4" w:rsidRPr="00C81385" w:rsidRDefault="0030248E" w:rsidP="00814FC5">
      <w:pPr>
        <w:ind w:firstLineChars="200" w:firstLine="560"/>
        <w:rPr>
          <w:rFonts w:asciiTheme="minorEastAsia" w:eastAsiaTheme="minorEastAsia" w:hAnsiTheme="minorEastAsia"/>
          <w:color w:val="000000" w:themeColor="text1"/>
          <w:sz w:val="28"/>
          <w:szCs w:val="28"/>
        </w:rPr>
      </w:pPr>
      <w:r w:rsidRPr="00C81385">
        <w:rPr>
          <w:rFonts w:asciiTheme="minorEastAsia" w:eastAsiaTheme="minorEastAsia" w:hAnsiTheme="minorEastAsia" w:hint="eastAsia"/>
          <w:color w:val="000000" w:themeColor="text1"/>
          <w:sz w:val="28"/>
          <w:szCs w:val="28"/>
        </w:rPr>
        <w:t>（一）本产品自成立至本报告日，产品管理人恪尽职守、勤勉尽责、谨慎管理，忠实履行有关法律、行政法规和相关文件的规定。</w:t>
      </w:r>
    </w:p>
    <w:p w14:paraId="3CC6092A" w14:textId="7DA92465" w:rsidR="00F33FC4" w:rsidRPr="00C81385" w:rsidRDefault="0030248E" w:rsidP="00814FC5">
      <w:pPr>
        <w:ind w:firstLineChars="200" w:firstLine="560"/>
        <w:rPr>
          <w:rFonts w:asciiTheme="minorEastAsia" w:eastAsiaTheme="minorEastAsia" w:hAnsiTheme="minorEastAsia"/>
          <w:color w:val="000000" w:themeColor="text1"/>
          <w:sz w:val="28"/>
          <w:szCs w:val="28"/>
        </w:rPr>
      </w:pPr>
      <w:r w:rsidRPr="00C81385">
        <w:rPr>
          <w:rFonts w:asciiTheme="minorEastAsia" w:eastAsiaTheme="minorEastAsia" w:hAnsiTheme="minorEastAsia" w:hint="eastAsia"/>
          <w:color w:val="000000" w:themeColor="text1"/>
          <w:sz w:val="28"/>
          <w:szCs w:val="28"/>
        </w:rPr>
        <w:t>（二）截至本报告日，所有投资资产正常运营，未发现有异常情况或不利情况。</w:t>
      </w:r>
    </w:p>
    <w:p w14:paraId="145A58B7" w14:textId="04F1D6AB" w:rsidR="00F33FC4" w:rsidRPr="00C81385" w:rsidRDefault="0030248E" w:rsidP="00814FC5">
      <w:pPr>
        <w:ind w:firstLineChars="200" w:firstLine="560"/>
        <w:rPr>
          <w:rFonts w:asciiTheme="minorEastAsia" w:eastAsiaTheme="minorEastAsia" w:hAnsiTheme="minorEastAsia"/>
          <w:color w:val="000000" w:themeColor="text1"/>
          <w:sz w:val="28"/>
          <w:szCs w:val="28"/>
        </w:rPr>
      </w:pPr>
      <w:r w:rsidRPr="00C81385">
        <w:rPr>
          <w:rFonts w:asciiTheme="minorEastAsia" w:eastAsiaTheme="minorEastAsia" w:hAnsiTheme="minorEastAsia" w:hint="eastAsia"/>
          <w:color w:val="000000" w:themeColor="text1"/>
          <w:sz w:val="28"/>
          <w:szCs w:val="28"/>
        </w:rPr>
        <w:t>（三）本产品自成立至本报告日，没有发生涉诉及诉讼等损害投资者利益的情况。</w:t>
      </w:r>
    </w:p>
    <w:p w14:paraId="690A30C1" w14:textId="407FFDE6" w:rsidR="00747E15" w:rsidRPr="00C81385" w:rsidRDefault="0030248E" w:rsidP="00814FC5">
      <w:pPr>
        <w:ind w:firstLineChars="200" w:firstLine="560"/>
        <w:rPr>
          <w:rFonts w:asciiTheme="minorEastAsia" w:eastAsiaTheme="minorEastAsia" w:hAnsiTheme="minorEastAsia"/>
          <w:color w:val="000000" w:themeColor="text1"/>
          <w:sz w:val="28"/>
          <w:szCs w:val="28"/>
        </w:rPr>
      </w:pPr>
      <w:r w:rsidRPr="00C81385">
        <w:rPr>
          <w:rFonts w:asciiTheme="minorEastAsia" w:eastAsiaTheme="minorEastAsia" w:hAnsiTheme="minorEastAsia" w:hint="eastAsia"/>
          <w:color w:val="000000" w:themeColor="text1"/>
          <w:sz w:val="28"/>
          <w:szCs w:val="28"/>
        </w:rPr>
        <w:t>特此公告</w:t>
      </w:r>
      <w:r w:rsidR="00747E15" w:rsidRPr="00C81385">
        <w:rPr>
          <w:rFonts w:asciiTheme="minorEastAsia" w:eastAsiaTheme="minorEastAsia" w:hAnsiTheme="minorEastAsia"/>
          <w:color w:val="000000" w:themeColor="text1"/>
          <w:sz w:val="28"/>
          <w:szCs w:val="28"/>
        </w:rPr>
        <w:t xml:space="preserve">               </w:t>
      </w:r>
    </w:p>
    <w:p w14:paraId="46FD58DE" w14:textId="2ED2B2EA" w:rsidR="00747E15" w:rsidRPr="00C81385" w:rsidRDefault="0030248E" w:rsidP="00C61B7B">
      <w:pPr>
        <w:spacing w:line="480" w:lineRule="exact"/>
        <w:ind w:firstLineChars="200" w:firstLine="560"/>
        <w:rPr>
          <w:rFonts w:asciiTheme="minorEastAsia" w:eastAsiaTheme="minorEastAsia" w:hAnsiTheme="minorEastAsia"/>
          <w:color w:val="000000" w:themeColor="text1"/>
          <w:sz w:val="28"/>
          <w:szCs w:val="28"/>
        </w:rPr>
      </w:pPr>
      <w:r w:rsidRPr="00C81385">
        <w:rPr>
          <w:rFonts w:asciiTheme="minorEastAsia" w:eastAsiaTheme="minorEastAsia" w:hAnsiTheme="minorEastAsia"/>
          <w:color w:val="000000" w:themeColor="text1"/>
          <w:sz w:val="28"/>
          <w:szCs w:val="28"/>
        </w:rPr>
        <w:t xml:space="preserve">                                          </w:t>
      </w:r>
      <w:r w:rsidRPr="00C81385">
        <w:rPr>
          <w:rFonts w:asciiTheme="minorEastAsia" w:eastAsiaTheme="minorEastAsia" w:hAnsiTheme="minorEastAsia" w:hint="eastAsia"/>
          <w:color w:val="000000" w:themeColor="text1"/>
          <w:sz w:val="28"/>
          <w:szCs w:val="28"/>
        </w:rPr>
        <w:t>中国建设银行</w:t>
      </w:r>
    </w:p>
    <w:p w14:paraId="0047270D" w14:textId="6769E257" w:rsidR="00747E15" w:rsidRPr="00C81385" w:rsidRDefault="008C3444" w:rsidP="00C61B7B">
      <w:pPr>
        <w:spacing w:line="480" w:lineRule="exact"/>
        <w:ind w:right="-58" w:firstLineChars="200" w:firstLine="560"/>
        <w:jc w:val="right"/>
        <w:rPr>
          <w:rFonts w:asciiTheme="minorEastAsia" w:eastAsiaTheme="minorEastAsia" w:hAnsiTheme="minorEastAsia"/>
          <w:color w:val="000000" w:themeColor="text1"/>
          <w:sz w:val="28"/>
          <w:szCs w:val="28"/>
        </w:rPr>
      </w:pPr>
      <w:r w:rsidRPr="00181E19">
        <w:rPr>
          <w:rFonts w:asciiTheme="minorEastAsia" w:eastAsiaTheme="minorEastAsia" w:hAnsiTheme="minorEastAsia"/>
          <w:color w:val="000000" w:themeColor="text1"/>
          <w:sz w:val="28"/>
          <w:szCs w:val="28"/>
        </w:rPr>
        <w:t>20</w:t>
      </w:r>
      <w:r w:rsidR="000813D6" w:rsidRPr="00181E19">
        <w:rPr>
          <w:rFonts w:asciiTheme="minorEastAsia" w:eastAsiaTheme="minorEastAsia" w:hAnsiTheme="minorEastAsia"/>
          <w:color w:val="000000" w:themeColor="text1"/>
          <w:sz w:val="28"/>
          <w:szCs w:val="28"/>
        </w:rPr>
        <w:t>20</w:t>
      </w:r>
      <w:r w:rsidR="0030248E" w:rsidRPr="00181E19">
        <w:rPr>
          <w:rFonts w:asciiTheme="minorEastAsia" w:eastAsiaTheme="minorEastAsia" w:hAnsiTheme="minorEastAsia" w:hint="eastAsia"/>
          <w:color w:val="000000" w:themeColor="text1"/>
          <w:sz w:val="28"/>
          <w:szCs w:val="28"/>
        </w:rPr>
        <w:t>年</w:t>
      </w:r>
      <w:r w:rsidR="000813D6" w:rsidRPr="00181E19">
        <w:rPr>
          <w:rFonts w:asciiTheme="minorEastAsia" w:eastAsiaTheme="minorEastAsia" w:hAnsiTheme="minorEastAsia"/>
          <w:color w:val="000000" w:themeColor="text1"/>
          <w:sz w:val="28"/>
          <w:szCs w:val="28"/>
        </w:rPr>
        <w:t>01</w:t>
      </w:r>
      <w:r w:rsidR="0030248E" w:rsidRPr="00181E19">
        <w:rPr>
          <w:rFonts w:asciiTheme="minorEastAsia" w:eastAsiaTheme="minorEastAsia" w:hAnsiTheme="minorEastAsia" w:hint="eastAsia"/>
          <w:color w:val="000000" w:themeColor="text1"/>
          <w:sz w:val="28"/>
          <w:szCs w:val="28"/>
        </w:rPr>
        <w:t>月</w:t>
      </w:r>
      <w:r w:rsidR="00DA0E30" w:rsidRPr="00181E19">
        <w:rPr>
          <w:rFonts w:asciiTheme="minorEastAsia" w:eastAsiaTheme="minorEastAsia" w:hAnsiTheme="minorEastAsia"/>
          <w:color w:val="000000" w:themeColor="text1"/>
          <w:sz w:val="28"/>
          <w:szCs w:val="28"/>
        </w:rPr>
        <w:t>31</w:t>
      </w:r>
      <w:r w:rsidR="0030248E" w:rsidRPr="00181E19">
        <w:rPr>
          <w:rFonts w:asciiTheme="minorEastAsia" w:eastAsiaTheme="minorEastAsia" w:hAnsiTheme="minorEastAsia" w:hint="eastAsia"/>
          <w:color w:val="000000" w:themeColor="text1"/>
          <w:sz w:val="28"/>
          <w:szCs w:val="28"/>
        </w:rPr>
        <w:t>日</w:t>
      </w:r>
    </w:p>
    <w:p w14:paraId="45CE51FF" w14:textId="054D12F3" w:rsidR="00783ADA" w:rsidRPr="00C81385" w:rsidRDefault="00C85517" w:rsidP="00965BCA">
      <w:pPr>
        <w:rPr>
          <w:rFonts w:asciiTheme="minorEastAsia" w:eastAsiaTheme="minorEastAsia" w:hAnsiTheme="minorEastAsia"/>
          <w:color w:val="000000" w:themeColor="text1"/>
        </w:rPr>
      </w:pPr>
      <w:r w:rsidRPr="00C81385">
        <w:rPr>
          <w:rFonts w:asciiTheme="minorEastAsia" w:eastAsiaTheme="minorEastAsia" w:hAnsiTheme="minorEastAsia"/>
          <w:color w:val="000000" w:themeColor="text1"/>
        </w:rPr>
        <w:t xml:space="preserve"> </w:t>
      </w:r>
    </w:p>
    <w:sectPr w:rsidR="00783ADA" w:rsidRPr="00C81385">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FFD244" w15:done="0"/>
  <w15:commentEx w15:paraId="0ADC25A5" w15:done="0"/>
  <w15:commentEx w15:paraId="2F2D1F1F" w15:done="0"/>
  <w15:commentEx w15:paraId="03799DED" w15:done="0"/>
  <w15:commentEx w15:paraId="76FA8AA9" w15:done="0"/>
  <w15:commentEx w15:paraId="7432ABE3" w15:done="0"/>
  <w15:commentEx w15:paraId="7B6EC8FC" w15:done="0"/>
  <w15:commentEx w15:paraId="23F277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6A8AC" w14:textId="77777777" w:rsidR="004F7FCC" w:rsidRDefault="004F7FCC" w:rsidP="00747E15">
      <w:r>
        <w:separator/>
      </w:r>
    </w:p>
  </w:endnote>
  <w:endnote w:type="continuationSeparator" w:id="0">
    <w:p w14:paraId="3BC50B94" w14:textId="77777777" w:rsidR="004F7FCC" w:rsidRDefault="004F7FCC" w:rsidP="0074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仿宋_GB2312">
    <w:altName w:val="仿宋"/>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592AC" w14:textId="77777777" w:rsidR="004F7FCC" w:rsidRDefault="004F7FCC" w:rsidP="00747E15">
      <w:r>
        <w:separator/>
      </w:r>
    </w:p>
  </w:footnote>
  <w:footnote w:type="continuationSeparator" w:id="0">
    <w:p w14:paraId="6F5EA076" w14:textId="77777777" w:rsidR="004F7FCC" w:rsidRDefault="004F7FCC" w:rsidP="00747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33618"/>
    <w:multiLevelType w:val="multilevel"/>
    <w:tmpl w:val="3D733618"/>
    <w:lvl w:ilvl="0">
      <w:start w:val="1"/>
      <w:numFmt w:val="decimal"/>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PMAM CS">
    <w15:presenceInfo w15:providerId="None" w15:userId="JPMAM CS"/>
  </w15:person>
  <w15:person w15:author="Lam, Meimei YM">
    <w15:presenceInfo w15:providerId="AD" w15:userId="S-1-5-21-329068152-1844823847-1801674531-12434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E4B"/>
    <w:rsid w:val="00000EA6"/>
    <w:rsid w:val="00004B86"/>
    <w:rsid w:val="00011892"/>
    <w:rsid w:val="00026C30"/>
    <w:rsid w:val="00032483"/>
    <w:rsid w:val="00034EB1"/>
    <w:rsid w:val="00041CF5"/>
    <w:rsid w:val="0004473E"/>
    <w:rsid w:val="00050B6D"/>
    <w:rsid w:val="00057F41"/>
    <w:rsid w:val="00062AD3"/>
    <w:rsid w:val="000633AF"/>
    <w:rsid w:val="00063A00"/>
    <w:rsid w:val="00064987"/>
    <w:rsid w:val="000813D6"/>
    <w:rsid w:val="000906F5"/>
    <w:rsid w:val="00090B3A"/>
    <w:rsid w:val="000919C1"/>
    <w:rsid w:val="000A5282"/>
    <w:rsid w:val="000A58C0"/>
    <w:rsid w:val="000A7A07"/>
    <w:rsid w:val="000B2257"/>
    <w:rsid w:val="000B6D04"/>
    <w:rsid w:val="000C46B7"/>
    <w:rsid w:val="000C4DDB"/>
    <w:rsid w:val="000F4ED6"/>
    <w:rsid w:val="000F5937"/>
    <w:rsid w:val="000F5E7E"/>
    <w:rsid w:val="00106270"/>
    <w:rsid w:val="00117AFB"/>
    <w:rsid w:val="00120614"/>
    <w:rsid w:val="00120E2F"/>
    <w:rsid w:val="001253E2"/>
    <w:rsid w:val="00126391"/>
    <w:rsid w:val="00131840"/>
    <w:rsid w:val="00132193"/>
    <w:rsid w:val="00153C80"/>
    <w:rsid w:val="00154D69"/>
    <w:rsid w:val="0015543C"/>
    <w:rsid w:val="001645F7"/>
    <w:rsid w:val="001654BE"/>
    <w:rsid w:val="0017482E"/>
    <w:rsid w:val="0017771F"/>
    <w:rsid w:val="00181E19"/>
    <w:rsid w:val="00194B35"/>
    <w:rsid w:val="0019525A"/>
    <w:rsid w:val="001A11C7"/>
    <w:rsid w:val="001A1254"/>
    <w:rsid w:val="001A1F0C"/>
    <w:rsid w:val="001A204D"/>
    <w:rsid w:val="001A531D"/>
    <w:rsid w:val="001C207C"/>
    <w:rsid w:val="001C21CB"/>
    <w:rsid w:val="001C51CC"/>
    <w:rsid w:val="001D0D1C"/>
    <w:rsid w:val="001E0ABA"/>
    <w:rsid w:val="001E3C19"/>
    <w:rsid w:val="001E60BC"/>
    <w:rsid w:val="001E70EA"/>
    <w:rsid w:val="001F3D33"/>
    <w:rsid w:val="001F4173"/>
    <w:rsid w:val="00202B18"/>
    <w:rsid w:val="00204CFF"/>
    <w:rsid w:val="00206C50"/>
    <w:rsid w:val="00212278"/>
    <w:rsid w:val="00215713"/>
    <w:rsid w:val="002227B3"/>
    <w:rsid w:val="002228F3"/>
    <w:rsid w:val="00225A63"/>
    <w:rsid w:val="00233ACD"/>
    <w:rsid w:val="00235CA1"/>
    <w:rsid w:val="00240A06"/>
    <w:rsid w:val="00240B03"/>
    <w:rsid w:val="00245012"/>
    <w:rsid w:val="00261C53"/>
    <w:rsid w:val="00264E8C"/>
    <w:rsid w:val="00266DC8"/>
    <w:rsid w:val="00272BBC"/>
    <w:rsid w:val="00272D45"/>
    <w:rsid w:val="002767A0"/>
    <w:rsid w:val="00280583"/>
    <w:rsid w:val="00285C70"/>
    <w:rsid w:val="00286C46"/>
    <w:rsid w:val="002900EE"/>
    <w:rsid w:val="00292733"/>
    <w:rsid w:val="00292DB5"/>
    <w:rsid w:val="00293553"/>
    <w:rsid w:val="002974F6"/>
    <w:rsid w:val="002A0C80"/>
    <w:rsid w:val="002A2DCC"/>
    <w:rsid w:val="002A3150"/>
    <w:rsid w:val="002B1B4E"/>
    <w:rsid w:val="002E0EA8"/>
    <w:rsid w:val="002F02E2"/>
    <w:rsid w:val="002F21B2"/>
    <w:rsid w:val="0030248E"/>
    <w:rsid w:val="00305DE3"/>
    <w:rsid w:val="00326849"/>
    <w:rsid w:val="00332886"/>
    <w:rsid w:val="00333409"/>
    <w:rsid w:val="00346C2E"/>
    <w:rsid w:val="003729DF"/>
    <w:rsid w:val="00373677"/>
    <w:rsid w:val="0039500D"/>
    <w:rsid w:val="003C07A4"/>
    <w:rsid w:val="003D3F6C"/>
    <w:rsid w:val="003E0232"/>
    <w:rsid w:val="003E4D8B"/>
    <w:rsid w:val="003E5446"/>
    <w:rsid w:val="00404027"/>
    <w:rsid w:val="004118B6"/>
    <w:rsid w:val="00417D2B"/>
    <w:rsid w:val="004340C8"/>
    <w:rsid w:val="00437C59"/>
    <w:rsid w:val="00446C31"/>
    <w:rsid w:val="00451B06"/>
    <w:rsid w:val="004540EE"/>
    <w:rsid w:val="00466029"/>
    <w:rsid w:val="00467A3A"/>
    <w:rsid w:val="004738BC"/>
    <w:rsid w:val="004741A5"/>
    <w:rsid w:val="0048507A"/>
    <w:rsid w:val="00491FFA"/>
    <w:rsid w:val="00492477"/>
    <w:rsid w:val="00495958"/>
    <w:rsid w:val="004A0D18"/>
    <w:rsid w:val="004A39A1"/>
    <w:rsid w:val="004A7B18"/>
    <w:rsid w:val="004B773D"/>
    <w:rsid w:val="004B78FA"/>
    <w:rsid w:val="004C1B42"/>
    <w:rsid w:val="004C2FFD"/>
    <w:rsid w:val="004C54B2"/>
    <w:rsid w:val="004C5910"/>
    <w:rsid w:val="004D6FF3"/>
    <w:rsid w:val="004D72CA"/>
    <w:rsid w:val="004F7FCC"/>
    <w:rsid w:val="00504B4A"/>
    <w:rsid w:val="00544DD0"/>
    <w:rsid w:val="00545580"/>
    <w:rsid w:val="00553503"/>
    <w:rsid w:val="00556FF5"/>
    <w:rsid w:val="00574C73"/>
    <w:rsid w:val="00575AC8"/>
    <w:rsid w:val="00581772"/>
    <w:rsid w:val="00584D88"/>
    <w:rsid w:val="00586848"/>
    <w:rsid w:val="005902E2"/>
    <w:rsid w:val="005965D6"/>
    <w:rsid w:val="00597BF0"/>
    <w:rsid w:val="005A7896"/>
    <w:rsid w:val="005A7E4B"/>
    <w:rsid w:val="005C491D"/>
    <w:rsid w:val="005D075A"/>
    <w:rsid w:val="005E1AF9"/>
    <w:rsid w:val="005F0968"/>
    <w:rsid w:val="005F4A4D"/>
    <w:rsid w:val="00605150"/>
    <w:rsid w:val="00610506"/>
    <w:rsid w:val="00630865"/>
    <w:rsid w:val="006317AB"/>
    <w:rsid w:val="006318C9"/>
    <w:rsid w:val="006342A8"/>
    <w:rsid w:val="006350AB"/>
    <w:rsid w:val="00637ADC"/>
    <w:rsid w:val="00657E0A"/>
    <w:rsid w:val="00660E94"/>
    <w:rsid w:val="006761CD"/>
    <w:rsid w:val="00690080"/>
    <w:rsid w:val="00691D50"/>
    <w:rsid w:val="006965E7"/>
    <w:rsid w:val="006A3291"/>
    <w:rsid w:val="006B7D67"/>
    <w:rsid w:val="006C418D"/>
    <w:rsid w:val="006D1B33"/>
    <w:rsid w:val="006D216F"/>
    <w:rsid w:val="006D3D24"/>
    <w:rsid w:val="006D509E"/>
    <w:rsid w:val="006F03B9"/>
    <w:rsid w:val="006F51AA"/>
    <w:rsid w:val="006F71EC"/>
    <w:rsid w:val="0070255B"/>
    <w:rsid w:val="00702BA8"/>
    <w:rsid w:val="00712AAE"/>
    <w:rsid w:val="00721E88"/>
    <w:rsid w:val="007224EB"/>
    <w:rsid w:val="00725E07"/>
    <w:rsid w:val="0072777A"/>
    <w:rsid w:val="00730420"/>
    <w:rsid w:val="00732817"/>
    <w:rsid w:val="00735338"/>
    <w:rsid w:val="007367C1"/>
    <w:rsid w:val="007372CD"/>
    <w:rsid w:val="00742813"/>
    <w:rsid w:val="00743C62"/>
    <w:rsid w:val="00747E15"/>
    <w:rsid w:val="00753381"/>
    <w:rsid w:val="007812E4"/>
    <w:rsid w:val="00783ADA"/>
    <w:rsid w:val="00784FEC"/>
    <w:rsid w:val="0079146A"/>
    <w:rsid w:val="00796986"/>
    <w:rsid w:val="007A0A0E"/>
    <w:rsid w:val="007A2D9F"/>
    <w:rsid w:val="007A7935"/>
    <w:rsid w:val="007B2D94"/>
    <w:rsid w:val="007B31D7"/>
    <w:rsid w:val="007B72B7"/>
    <w:rsid w:val="007C3A4B"/>
    <w:rsid w:val="007E674C"/>
    <w:rsid w:val="007F05DC"/>
    <w:rsid w:val="007F4653"/>
    <w:rsid w:val="007F486F"/>
    <w:rsid w:val="00803A6A"/>
    <w:rsid w:val="00806379"/>
    <w:rsid w:val="00806AB0"/>
    <w:rsid w:val="00811BC2"/>
    <w:rsid w:val="00814FC5"/>
    <w:rsid w:val="008168D6"/>
    <w:rsid w:val="00821DFE"/>
    <w:rsid w:val="00831D9D"/>
    <w:rsid w:val="00842AD9"/>
    <w:rsid w:val="00844195"/>
    <w:rsid w:val="0085633A"/>
    <w:rsid w:val="0087773A"/>
    <w:rsid w:val="0088235C"/>
    <w:rsid w:val="00887E97"/>
    <w:rsid w:val="00892297"/>
    <w:rsid w:val="008A1C7A"/>
    <w:rsid w:val="008A3209"/>
    <w:rsid w:val="008A689A"/>
    <w:rsid w:val="008B01BE"/>
    <w:rsid w:val="008B49F2"/>
    <w:rsid w:val="008B6A38"/>
    <w:rsid w:val="008B7816"/>
    <w:rsid w:val="008C3444"/>
    <w:rsid w:val="008E0006"/>
    <w:rsid w:val="008E7AFD"/>
    <w:rsid w:val="008F2D3B"/>
    <w:rsid w:val="008F7A19"/>
    <w:rsid w:val="00900022"/>
    <w:rsid w:val="00907C16"/>
    <w:rsid w:val="00914F94"/>
    <w:rsid w:val="00920FF8"/>
    <w:rsid w:val="00923258"/>
    <w:rsid w:val="0092330C"/>
    <w:rsid w:val="00925096"/>
    <w:rsid w:val="0093043C"/>
    <w:rsid w:val="00930B50"/>
    <w:rsid w:val="00930D15"/>
    <w:rsid w:val="009331AC"/>
    <w:rsid w:val="00933ABD"/>
    <w:rsid w:val="00941557"/>
    <w:rsid w:val="00957B5C"/>
    <w:rsid w:val="00960A76"/>
    <w:rsid w:val="00961315"/>
    <w:rsid w:val="0096155A"/>
    <w:rsid w:val="00965BCA"/>
    <w:rsid w:val="0096707E"/>
    <w:rsid w:val="00976495"/>
    <w:rsid w:val="00977AA9"/>
    <w:rsid w:val="00985B43"/>
    <w:rsid w:val="00985EA7"/>
    <w:rsid w:val="0099268F"/>
    <w:rsid w:val="00992C67"/>
    <w:rsid w:val="00994651"/>
    <w:rsid w:val="009A0441"/>
    <w:rsid w:val="009A1651"/>
    <w:rsid w:val="009A1E28"/>
    <w:rsid w:val="009C00F1"/>
    <w:rsid w:val="009C482A"/>
    <w:rsid w:val="009D1164"/>
    <w:rsid w:val="009D69B6"/>
    <w:rsid w:val="009D6B1D"/>
    <w:rsid w:val="009E1E7B"/>
    <w:rsid w:val="009E28EF"/>
    <w:rsid w:val="009E48DB"/>
    <w:rsid w:val="009F16C9"/>
    <w:rsid w:val="009F2326"/>
    <w:rsid w:val="00A00212"/>
    <w:rsid w:val="00A032E0"/>
    <w:rsid w:val="00A05A71"/>
    <w:rsid w:val="00A16C84"/>
    <w:rsid w:val="00A20C0F"/>
    <w:rsid w:val="00A221AD"/>
    <w:rsid w:val="00A22C1A"/>
    <w:rsid w:val="00A25D53"/>
    <w:rsid w:val="00A36BDD"/>
    <w:rsid w:val="00A36BF3"/>
    <w:rsid w:val="00A420E1"/>
    <w:rsid w:val="00A4578C"/>
    <w:rsid w:val="00A66F45"/>
    <w:rsid w:val="00A735E4"/>
    <w:rsid w:val="00A74958"/>
    <w:rsid w:val="00A82E23"/>
    <w:rsid w:val="00A86130"/>
    <w:rsid w:val="00A97E87"/>
    <w:rsid w:val="00AA7A9F"/>
    <w:rsid w:val="00AB1DD7"/>
    <w:rsid w:val="00AB48A1"/>
    <w:rsid w:val="00AB53D1"/>
    <w:rsid w:val="00AB6457"/>
    <w:rsid w:val="00AC0790"/>
    <w:rsid w:val="00AC12D7"/>
    <w:rsid w:val="00AC7CDE"/>
    <w:rsid w:val="00AD558F"/>
    <w:rsid w:val="00AD5E04"/>
    <w:rsid w:val="00AD7F0D"/>
    <w:rsid w:val="00AE2D52"/>
    <w:rsid w:val="00B020F5"/>
    <w:rsid w:val="00B06B93"/>
    <w:rsid w:val="00B15284"/>
    <w:rsid w:val="00B212C0"/>
    <w:rsid w:val="00B256B5"/>
    <w:rsid w:val="00B33523"/>
    <w:rsid w:val="00B4205F"/>
    <w:rsid w:val="00B42469"/>
    <w:rsid w:val="00B466B4"/>
    <w:rsid w:val="00B530C4"/>
    <w:rsid w:val="00B55B4A"/>
    <w:rsid w:val="00B61145"/>
    <w:rsid w:val="00B71F10"/>
    <w:rsid w:val="00B72C4B"/>
    <w:rsid w:val="00B91971"/>
    <w:rsid w:val="00B93E97"/>
    <w:rsid w:val="00BA2D90"/>
    <w:rsid w:val="00BA58F5"/>
    <w:rsid w:val="00BB248B"/>
    <w:rsid w:val="00BC3C60"/>
    <w:rsid w:val="00BC6C87"/>
    <w:rsid w:val="00BD7B65"/>
    <w:rsid w:val="00BE070B"/>
    <w:rsid w:val="00BE1EDD"/>
    <w:rsid w:val="00BE6A47"/>
    <w:rsid w:val="00BF33D1"/>
    <w:rsid w:val="00BF403D"/>
    <w:rsid w:val="00BF6027"/>
    <w:rsid w:val="00BF7077"/>
    <w:rsid w:val="00C101CF"/>
    <w:rsid w:val="00C118E8"/>
    <w:rsid w:val="00C257ED"/>
    <w:rsid w:val="00C3379F"/>
    <w:rsid w:val="00C35086"/>
    <w:rsid w:val="00C44BBE"/>
    <w:rsid w:val="00C561DF"/>
    <w:rsid w:val="00C61B7B"/>
    <w:rsid w:val="00C715DB"/>
    <w:rsid w:val="00C720CE"/>
    <w:rsid w:val="00C72B3E"/>
    <w:rsid w:val="00C81385"/>
    <w:rsid w:val="00C85517"/>
    <w:rsid w:val="00C86E63"/>
    <w:rsid w:val="00C918E2"/>
    <w:rsid w:val="00C91AB5"/>
    <w:rsid w:val="00C95779"/>
    <w:rsid w:val="00CA4F85"/>
    <w:rsid w:val="00CB3AEC"/>
    <w:rsid w:val="00CC0540"/>
    <w:rsid w:val="00CC33AD"/>
    <w:rsid w:val="00CC48F5"/>
    <w:rsid w:val="00CF395F"/>
    <w:rsid w:val="00CF3B2C"/>
    <w:rsid w:val="00CF4ED7"/>
    <w:rsid w:val="00D07160"/>
    <w:rsid w:val="00D071C7"/>
    <w:rsid w:val="00D1212F"/>
    <w:rsid w:val="00D137A7"/>
    <w:rsid w:val="00D160FD"/>
    <w:rsid w:val="00D23DE7"/>
    <w:rsid w:val="00D30981"/>
    <w:rsid w:val="00D32C1A"/>
    <w:rsid w:val="00D32D06"/>
    <w:rsid w:val="00D4526D"/>
    <w:rsid w:val="00D50E73"/>
    <w:rsid w:val="00D51247"/>
    <w:rsid w:val="00D5232C"/>
    <w:rsid w:val="00D570FB"/>
    <w:rsid w:val="00D57BDC"/>
    <w:rsid w:val="00D62D31"/>
    <w:rsid w:val="00D81C3A"/>
    <w:rsid w:val="00D8470D"/>
    <w:rsid w:val="00D939A3"/>
    <w:rsid w:val="00DA0E30"/>
    <w:rsid w:val="00DA5D3B"/>
    <w:rsid w:val="00DB4B6B"/>
    <w:rsid w:val="00DC041F"/>
    <w:rsid w:val="00DC0BC9"/>
    <w:rsid w:val="00DE3CB0"/>
    <w:rsid w:val="00DE7BE6"/>
    <w:rsid w:val="00DF020E"/>
    <w:rsid w:val="00DF32AC"/>
    <w:rsid w:val="00E01B82"/>
    <w:rsid w:val="00E028E0"/>
    <w:rsid w:val="00E07B12"/>
    <w:rsid w:val="00E160D9"/>
    <w:rsid w:val="00E24F4A"/>
    <w:rsid w:val="00E27018"/>
    <w:rsid w:val="00E31B0A"/>
    <w:rsid w:val="00E35A6C"/>
    <w:rsid w:val="00E40EB7"/>
    <w:rsid w:val="00E716F5"/>
    <w:rsid w:val="00E76F46"/>
    <w:rsid w:val="00E77447"/>
    <w:rsid w:val="00E9076E"/>
    <w:rsid w:val="00E935EE"/>
    <w:rsid w:val="00EA1F92"/>
    <w:rsid w:val="00EA302A"/>
    <w:rsid w:val="00EA7A9F"/>
    <w:rsid w:val="00EB262D"/>
    <w:rsid w:val="00EB5733"/>
    <w:rsid w:val="00EC16E4"/>
    <w:rsid w:val="00EC33D8"/>
    <w:rsid w:val="00EC4276"/>
    <w:rsid w:val="00ED276F"/>
    <w:rsid w:val="00EF28D6"/>
    <w:rsid w:val="00F002DC"/>
    <w:rsid w:val="00F00768"/>
    <w:rsid w:val="00F20317"/>
    <w:rsid w:val="00F217C2"/>
    <w:rsid w:val="00F2223F"/>
    <w:rsid w:val="00F24867"/>
    <w:rsid w:val="00F3232E"/>
    <w:rsid w:val="00F328DC"/>
    <w:rsid w:val="00F33FC4"/>
    <w:rsid w:val="00F4149D"/>
    <w:rsid w:val="00F438DB"/>
    <w:rsid w:val="00F4754D"/>
    <w:rsid w:val="00F54032"/>
    <w:rsid w:val="00F568C2"/>
    <w:rsid w:val="00F61C96"/>
    <w:rsid w:val="00F65572"/>
    <w:rsid w:val="00F65660"/>
    <w:rsid w:val="00F663E1"/>
    <w:rsid w:val="00F70CC2"/>
    <w:rsid w:val="00F7186E"/>
    <w:rsid w:val="00F7336C"/>
    <w:rsid w:val="00FA0B51"/>
    <w:rsid w:val="00FB2BDB"/>
    <w:rsid w:val="00FB5E90"/>
    <w:rsid w:val="00FB7F1F"/>
    <w:rsid w:val="00FC3083"/>
    <w:rsid w:val="00FD1228"/>
    <w:rsid w:val="00FD7D2F"/>
    <w:rsid w:val="00FF1CCD"/>
    <w:rsid w:val="00FF5ED8"/>
    <w:rsid w:val="00FF6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A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E15"/>
    <w:pPr>
      <w:widowControl w:val="0"/>
      <w:jc w:val="both"/>
    </w:pPr>
    <w:rPr>
      <w:rFonts w:ascii="Calibri" w:eastAsia="宋体" w:hAnsi="Calibri" w:cs="Times New Roman"/>
    </w:rPr>
  </w:style>
  <w:style w:type="paragraph" w:styleId="2">
    <w:name w:val="heading 2"/>
    <w:basedOn w:val="a"/>
    <w:next w:val="a"/>
    <w:link w:val="2Char"/>
    <w:uiPriority w:val="9"/>
    <w:semiHidden/>
    <w:unhideWhenUsed/>
    <w:qFormat/>
    <w:rsid w:val="00C715D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AD7F0D"/>
    <w:pPr>
      <w:keepNext/>
      <w:keepLines/>
      <w:widowControl/>
      <w:spacing w:before="260" w:after="260" w:line="416" w:lineRule="auto"/>
      <w:jc w:val="left"/>
      <w:outlineLvl w:val="2"/>
    </w:pPr>
    <w:rPr>
      <w:rFonts w:eastAsia="Calibri"/>
      <w:b/>
      <w:bCs/>
      <w:color w:val="00000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7E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47E15"/>
    <w:rPr>
      <w:sz w:val="18"/>
      <w:szCs w:val="18"/>
    </w:rPr>
  </w:style>
  <w:style w:type="paragraph" w:styleId="a4">
    <w:name w:val="footer"/>
    <w:basedOn w:val="a"/>
    <w:link w:val="Char0"/>
    <w:uiPriority w:val="99"/>
    <w:unhideWhenUsed/>
    <w:rsid w:val="00747E1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47E15"/>
    <w:rPr>
      <w:sz w:val="18"/>
      <w:szCs w:val="18"/>
    </w:rPr>
  </w:style>
  <w:style w:type="paragraph" w:styleId="a5">
    <w:name w:val="Balloon Text"/>
    <w:basedOn w:val="a"/>
    <w:link w:val="Char1"/>
    <w:uiPriority w:val="99"/>
    <w:semiHidden/>
    <w:unhideWhenUsed/>
    <w:rsid w:val="00747E15"/>
    <w:rPr>
      <w:sz w:val="18"/>
      <w:szCs w:val="18"/>
    </w:rPr>
  </w:style>
  <w:style w:type="character" w:customStyle="1" w:styleId="Char1">
    <w:name w:val="批注框文本 Char"/>
    <w:basedOn w:val="a0"/>
    <w:link w:val="a5"/>
    <w:uiPriority w:val="99"/>
    <w:semiHidden/>
    <w:rsid w:val="00747E15"/>
    <w:rPr>
      <w:rFonts w:ascii="Calibri" w:eastAsia="宋体" w:hAnsi="Calibri" w:cs="Times New Roman"/>
      <w:sz w:val="18"/>
      <w:szCs w:val="18"/>
    </w:rPr>
  </w:style>
  <w:style w:type="character" w:styleId="a6">
    <w:name w:val="Strong"/>
    <w:basedOn w:val="a0"/>
    <w:uiPriority w:val="22"/>
    <w:qFormat/>
    <w:rsid w:val="007A7935"/>
    <w:rPr>
      <w:b/>
      <w:bCs/>
    </w:rPr>
  </w:style>
  <w:style w:type="paragraph" w:styleId="z-">
    <w:name w:val="HTML Top of Form"/>
    <w:basedOn w:val="a"/>
    <w:next w:val="a"/>
    <w:link w:val="z-Char"/>
    <w:hidden/>
    <w:uiPriority w:val="99"/>
    <w:semiHidden/>
    <w:unhideWhenUsed/>
    <w:rsid w:val="002F02E2"/>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
    <w:uiPriority w:val="99"/>
    <w:semiHidden/>
    <w:rsid w:val="002F02E2"/>
    <w:rPr>
      <w:rFonts w:ascii="Arial" w:eastAsia="宋体" w:hAnsi="Arial" w:cs="Arial"/>
      <w:vanish/>
      <w:kern w:val="0"/>
      <w:sz w:val="16"/>
      <w:szCs w:val="16"/>
    </w:rPr>
  </w:style>
  <w:style w:type="paragraph" w:styleId="z-0">
    <w:name w:val="HTML Bottom of Form"/>
    <w:basedOn w:val="a"/>
    <w:next w:val="a"/>
    <w:link w:val="z-Char0"/>
    <w:hidden/>
    <w:uiPriority w:val="99"/>
    <w:unhideWhenUsed/>
    <w:rsid w:val="002F02E2"/>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0"/>
    <w:uiPriority w:val="99"/>
    <w:rsid w:val="002F02E2"/>
    <w:rPr>
      <w:rFonts w:ascii="Arial" w:eastAsia="宋体" w:hAnsi="Arial" w:cs="Arial"/>
      <w:vanish/>
      <w:kern w:val="0"/>
      <w:sz w:val="16"/>
      <w:szCs w:val="16"/>
    </w:rPr>
  </w:style>
  <w:style w:type="character" w:styleId="a7">
    <w:name w:val="footnote reference"/>
    <w:qFormat/>
    <w:rsid w:val="00062AD3"/>
    <w:rPr>
      <w:vertAlign w:val="superscript"/>
    </w:rPr>
  </w:style>
  <w:style w:type="character" w:customStyle="1" w:styleId="Char2">
    <w:name w:val="脚注文本 Char"/>
    <w:link w:val="a8"/>
    <w:qFormat/>
    <w:rsid w:val="00062AD3"/>
    <w:rPr>
      <w:rFonts w:ascii="宋体"/>
      <w:sz w:val="18"/>
      <w:szCs w:val="18"/>
    </w:rPr>
  </w:style>
  <w:style w:type="paragraph" w:styleId="a8">
    <w:name w:val="footnote text"/>
    <w:basedOn w:val="a"/>
    <w:link w:val="Char2"/>
    <w:qFormat/>
    <w:rsid w:val="00062AD3"/>
    <w:pPr>
      <w:tabs>
        <w:tab w:val="left" w:pos="0"/>
        <w:tab w:val="num" w:pos="360"/>
      </w:tabs>
      <w:snapToGrid w:val="0"/>
      <w:jc w:val="left"/>
    </w:pPr>
    <w:rPr>
      <w:rFonts w:ascii="宋体" w:eastAsiaTheme="minorEastAsia" w:hAnsiTheme="minorHAnsi" w:cstheme="minorBidi"/>
      <w:sz w:val="18"/>
      <w:szCs w:val="18"/>
    </w:rPr>
  </w:style>
  <w:style w:type="character" w:customStyle="1" w:styleId="Char10">
    <w:name w:val="脚注文本 Char1"/>
    <w:basedOn w:val="a0"/>
    <w:uiPriority w:val="99"/>
    <w:semiHidden/>
    <w:rsid w:val="00062AD3"/>
    <w:rPr>
      <w:rFonts w:ascii="Calibri" w:eastAsia="宋体" w:hAnsi="Calibri" w:cs="Times New Roman"/>
      <w:sz w:val="18"/>
      <w:szCs w:val="18"/>
    </w:rPr>
  </w:style>
  <w:style w:type="table" w:styleId="a9">
    <w:name w:val="Table Grid"/>
    <w:basedOn w:val="a1"/>
    <w:uiPriority w:val="59"/>
    <w:rsid w:val="009E4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qFormat/>
    <w:rsid w:val="00AD7F0D"/>
    <w:rPr>
      <w:rFonts w:ascii="Calibri" w:eastAsia="Calibri" w:hAnsi="Calibri" w:cs="Times New Roman"/>
      <w:b/>
      <w:bCs/>
      <w:color w:val="000000"/>
      <w:sz w:val="32"/>
      <w:szCs w:val="32"/>
      <w:lang w:val="x-none" w:eastAsia="x-none"/>
    </w:rPr>
  </w:style>
  <w:style w:type="character" w:customStyle="1" w:styleId="2Char">
    <w:name w:val="标题 2 Char"/>
    <w:basedOn w:val="a0"/>
    <w:link w:val="2"/>
    <w:uiPriority w:val="9"/>
    <w:semiHidden/>
    <w:rsid w:val="00C715DB"/>
    <w:rPr>
      <w:rFonts w:asciiTheme="majorHAnsi" w:eastAsiaTheme="majorEastAsia" w:hAnsiTheme="majorHAnsi" w:cstheme="majorBidi"/>
      <w:b/>
      <w:bCs/>
      <w:sz w:val="32"/>
      <w:szCs w:val="32"/>
    </w:rPr>
  </w:style>
  <w:style w:type="character" w:styleId="aa">
    <w:name w:val="annotation reference"/>
    <w:basedOn w:val="a0"/>
    <w:uiPriority w:val="99"/>
    <w:semiHidden/>
    <w:unhideWhenUsed/>
    <w:rsid w:val="006965E7"/>
    <w:rPr>
      <w:sz w:val="21"/>
      <w:szCs w:val="21"/>
    </w:rPr>
  </w:style>
  <w:style w:type="paragraph" w:styleId="ab">
    <w:name w:val="annotation text"/>
    <w:basedOn w:val="a"/>
    <w:link w:val="Char3"/>
    <w:uiPriority w:val="99"/>
    <w:semiHidden/>
    <w:unhideWhenUsed/>
    <w:rsid w:val="006965E7"/>
    <w:pPr>
      <w:jc w:val="left"/>
    </w:pPr>
  </w:style>
  <w:style w:type="character" w:customStyle="1" w:styleId="Char3">
    <w:name w:val="批注文字 Char"/>
    <w:basedOn w:val="a0"/>
    <w:link w:val="ab"/>
    <w:uiPriority w:val="99"/>
    <w:semiHidden/>
    <w:rsid w:val="006965E7"/>
    <w:rPr>
      <w:rFonts w:ascii="Calibri" w:eastAsia="宋体" w:hAnsi="Calibri" w:cs="Times New Roman"/>
    </w:rPr>
  </w:style>
  <w:style w:type="paragraph" w:styleId="ac">
    <w:name w:val="annotation subject"/>
    <w:basedOn w:val="ab"/>
    <w:next w:val="ab"/>
    <w:link w:val="Char4"/>
    <w:uiPriority w:val="99"/>
    <w:semiHidden/>
    <w:unhideWhenUsed/>
    <w:rsid w:val="006965E7"/>
    <w:rPr>
      <w:b/>
      <w:bCs/>
    </w:rPr>
  </w:style>
  <w:style w:type="character" w:customStyle="1" w:styleId="Char4">
    <w:name w:val="批注主题 Char"/>
    <w:basedOn w:val="Char3"/>
    <w:link w:val="ac"/>
    <w:uiPriority w:val="99"/>
    <w:semiHidden/>
    <w:rsid w:val="006965E7"/>
    <w:rPr>
      <w:rFonts w:ascii="Calibri" w:eastAsia="宋体" w:hAnsi="Calibri" w:cs="Times New Roman"/>
      <w:b/>
      <w:bCs/>
    </w:rPr>
  </w:style>
  <w:style w:type="paragraph" w:styleId="ad">
    <w:name w:val="Revision"/>
    <w:hidden/>
    <w:uiPriority w:val="99"/>
    <w:semiHidden/>
    <w:rsid w:val="006965E7"/>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E15"/>
    <w:pPr>
      <w:widowControl w:val="0"/>
      <w:jc w:val="both"/>
    </w:pPr>
    <w:rPr>
      <w:rFonts w:ascii="Calibri" w:eastAsia="宋体" w:hAnsi="Calibri" w:cs="Times New Roman"/>
    </w:rPr>
  </w:style>
  <w:style w:type="paragraph" w:styleId="2">
    <w:name w:val="heading 2"/>
    <w:basedOn w:val="a"/>
    <w:next w:val="a"/>
    <w:link w:val="2Char"/>
    <w:uiPriority w:val="9"/>
    <w:semiHidden/>
    <w:unhideWhenUsed/>
    <w:qFormat/>
    <w:rsid w:val="00C715D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AD7F0D"/>
    <w:pPr>
      <w:keepNext/>
      <w:keepLines/>
      <w:widowControl/>
      <w:spacing w:before="260" w:after="260" w:line="416" w:lineRule="auto"/>
      <w:jc w:val="left"/>
      <w:outlineLvl w:val="2"/>
    </w:pPr>
    <w:rPr>
      <w:rFonts w:eastAsia="Calibri"/>
      <w:b/>
      <w:bCs/>
      <w:color w:val="00000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7E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47E15"/>
    <w:rPr>
      <w:sz w:val="18"/>
      <w:szCs w:val="18"/>
    </w:rPr>
  </w:style>
  <w:style w:type="paragraph" w:styleId="a4">
    <w:name w:val="footer"/>
    <w:basedOn w:val="a"/>
    <w:link w:val="Char0"/>
    <w:uiPriority w:val="99"/>
    <w:unhideWhenUsed/>
    <w:rsid w:val="00747E1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47E15"/>
    <w:rPr>
      <w:sz w:val="18"/>
      <w:szCs w:val="18"/>
    </w:rPr>
  </w:style>
  <w:style w:type="paragraph" w:styleId="a5">
    <w:name w:val="Balloon Text"/>
    <w:basedOn w:val="a"/>
    <w:link w:val="Char1"/>
    <w:uiPriority w:val="99"/>
    <w:semiHidden/>
    <w:unhideWhenUsed/>
    <w:rsid w:val="00747E15"/>
    <w:rPr>
      <w:sz w:val="18"/>
      <w:szCs w:val="18"/>
    </w:rPr>
  </w:style>
  <w:style w:type="character" w:customStyle="1" w:styleId="Char1">
    <w:name w:val="批注框文本 Char"/>
    <w:basedOn w:val="a0"/>
    <w:link w:val="a5"/>
    <w:uiPriority w:val="99"/>
    <w:semiHidden/>
    <w:rsid w:val="00747E15"/>
    <w:rPr>
      <w:rFonts w:ascii="Calibri" w:eastAsia="宋体" w:hAnsi="Calibri" w:cs="Times New Roman"/>
      <w:sz w:val="18"/>
      <w:szCs w:val="18"/>
    </w:rPr>
  </w:style>
  <w:style w:type="character" w:styleId="a6">
    <w:name w:val="Strong"/>
    <w:basedOn w:val="a0"/>
    <w:uiPriority w:val="22"/>
    <w:qFormat/>
    <w:rsid w:val="007A7935"/>
    <w:rPr>
      <w:b/>
      <w:bCs/>
    </w:rPr>
  </w:style>
  <w:style w:type="paragraph" w:styleId="z-">
    <w:name w:val="HTML Top of Form"/>
    <w:basedOn w:val="a"/>
    <w:next w:val="a"/>
    <w:link w:val="z-Char"/>
    <w:hidden/>
    <w:uiPriority w:val="99"/>
    <w:semiHidden/>
    <w:unhideWhenUsed/>
    <w:rsid w:val="002F02E2"/>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
    <w:uiPriority w:val="99"/>
    <w:semiHidden/>
    <w:rsid w:val="002F02E2"/>
    <w:rPr>
      <w:rFonts w:ascii="Arial" w:eastAsia="宋体" w:hAnsi="Arial" w:cs="Arial"/>
      <w:vanish/>
      <w:kern w:val="0"/>
      <w:sz w:val="16"/>
      <w:szCs w:val="16"/>
    </w:rPr>
  </w:style>
  <w:style w:type="paragraph" w:styleId="z-0">
    <w:name w:val="HTML Bottom of Form"/>
    <w:basedOn w:val="a"/>
    <w:next w:val="a"/>
    <w:link w:val="z-Char0"/>
    <w:hidden/>
    <w:uiPriority w:val="99"/>
    <w:unhideWhenUsed/>
    <w:rsid w:val="002F02E2"/>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0"/>
    <w:uiPriority w:val="99"/>
    <w:rsid w:val="002F02E2"/>
    <w:rPr>
      <w:rFonts w:ascii="Arial" w:eastAsia="宋体" w:hAnsi="Arial" w:cs="Arial"/>
      <w:vanish/>
      <w:kern w:val="0"/>
      <w:sz w:val="16"/>
      <w:szCs w:val="16"/>
    </w:rPr>
  </w:style>
  <w:style w:type="character" w:styleId="a7">
    <w:name w:val="footnote reference"/>
    <w:qFormat/>
    <w:rsid w:val="00062AD3"/>
    <w:rPr>
      <w:vertAlign w:val="superscript"/>
    </w:rPr>
  </w:style>
  <w:style w:type="character" w:customStyle="1" w:styleId="Char2">
    <w:name w:val="脚注文本 Char"/>
    <w:link w:val="a8"/>
    <w:qFormat/>
    <w:rsid w:val="00062AD3"/>
    <w:rPr>
      <w:rFonts w:ascii="宋体"/>
      <w:sz w:val="18"/>
      <w:szCs w:val="18"/>
    </w:rPr>
  </w:style>
  <w:style w:type="paragraph" w:styleId="a8">
    <w:name w:val="footnote text"/>
    <w:basedOn w:val="a"/>
    <w:link w:val="Char2"/>
    <w:qFormat/>
    <w:rsid w:val="00062AD3"/>
    <w:pPr>
      <w:tabs>
        <w:tab w:val="left" w:pos="0"/>
        <w:tab w:val="num" w:pos="360"/>
      </w:tabs>
      <w:snapToGrid w:val="0"/>
      <w:jc w:val="left"/>
    </w:pPr>
    <w:rPr>
      <w:rFonts w:ascii="宋体" w:eastAsiaTheme="minorEastAsia" w:hAnsiTheme="minorHAnsi" w:cstheme="minorBidi"/>
      <w:sz w:val="18"/>
      <w:szCs w:val="18"/>
    </w:rPr>
  </w:style>
  <w:style w:type="character" w:customStyle="1" w:styleId="Char10">
    <w:name w:val="脚注文本 Char1"/>
    <w:basedOn w:val="a0"/>
    <w:uiPriority w:val="99"/>
    <w:semiHidden/>
    <w:rsid w:val="00062AD3"/>
    <w:rPr>
      <w:rFonts w:ascii="Calibri" w:eastAsia="宋体" w:hAnsi="Calibri" w:cs="Times New Roman"/>
      <w:sz w:val="18"/>
      <w:szCs w:val="18"/>
    </w:rPr>
  </w:style>
  <w:style w:type="table" w:styleId="a9">
    <w:name w:val="Table Grid"/>
    <w:basedOn w:val="a1"/>
    <w:uiPriority w:val="59"/>
    <w:rsid w:val="009E4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qFormat/>
    <w:rsid w:val="00AD7F0D"/>
    <w:rPr>
      <w:rFonts w:ascii="Calibri" w:eastAsia="Calibri" w:hAnsi="Calibri" w:cs="Times New Roman"/>
      <w:b/>
      <w:bCs/>
      <w:color w:val="000000"/>
      <w:sz w:val="32"/>
      <w:szCs w:val="32"/>
      <w:lang w:val="x-none" w:eastAsia="x-none"/>
    </w:rPr>
  </w:style>
  <w:style w:type="character" w:customStyle="1" w:styleId="2Char">
    <w:name w:val="标题 2 Char"/>
    <w:basedOn w:val="a0"/>
    <w:link w:val="2"/>
    <w:uiPriority w:val="9"/>
    <w:semiHidden/>
    <w:rsid w:val="00C715DB"/>
    <w:rPr>
      <w:rFonts w:asciiTheme="majorHAnsi" w:eastAsiaTheme="majorEastAsia" w:hAnsiTheme="majorHAnsi" w:cstheme="majorBidi"/>
      <w:b/>
      <w:bCs/>
      <w:sz w:val="32"/>
      <w:szCs w:val="32"/>
    </w:rPr>
  </w:style>
  <w:style w:type="character" w:styleId="aa">
    <w:name w:val="annotation reference"/>
    <w:basedOn w:val="a0"/>
    <w:uiPriority w:val="99"/>
    <w:semiHidden/>
    <w:unhideWhenUsed/>
    <w:rsid w:val="006965E7"/>
    <w:rPr>
      <w:sz w:val="21"/>
      <w:szCs w:val="21"/>
    </w:rPr>
  </w:style>
  <w:style w:type="paragraph" w:styleId="ab">
    <w:name w:val="annotation text"/>
    <w:basedOn w:val="a"/>
    <w:link w:val="Char3"/>
    <w:uiPriority w:val="99"/>
    <w:semiHidden/>
    <w:unhideWhenUsed/>
    <w:rsid w:val="006965E7"/>
    <w:pPr>
      <w:jc w:val="left"/>
    </w:pPr>
  </w:style>
  <w:style w:type="character" w:customStyle="1" w:styleId="Char3">
    <w:name w:val="批注文字 Char"/>
    <w:basedOn w:val="a0"/>
    <w:link w:val="ab"/>
    <w:uiPriority w:val="99"/>
    <w:semiHidden/>
    <w:rsid w:val="006965E7"/>
    <w:rPr>
      <w:rFonts w:ascii="Calibri" w:eastAsia="宋体" w:hAnsi="Calibri" w:cs="Times New Roman"/>
    </w:rPr>
  </w:style>
  <w:style w:type="paragraph" w:styleId="ac">
    <w:name w:val="annotation subject"/>
    <w:basedOn w:val="ab"/>
    <w:next w:val="ab"/>
    <w:link w:val="Char4"/>
    <w:uiPriority w:val="99"/>
    <w:semiHidden/>
    <w:unhideWhenUsed/>
    <w:rsid w:val="006965E7"/>
    <w:rPr>
      <w:b/>
      <w:bCs/>
    </w:rPr>
  </w:style>
  <w:style w:type="character" w:customStyle="1" w:styleId="Char4">
    <w:name w:val="批注主题 Char"/>
    <w:basedOn w:val="Char3"/>
    <w:link w:val="ac"/>
    <w:uiPriority w:val="99"/>
    <w:semiHidden/>
    <w:rsid w:val="006965E7"/>
    <w:rPr>
      <w:rFonts w:ascii="Calibri" w:eastAsia="宋体" w:hAnsi="Calibri" w:cs="Times New Roman"/>
      <w:b/>
      <w:bCs/>
    </w:rPr>
  </w:style>
  <w:style w:type="paragraph" w:styleId="ad">
    <w:name w:val="Revision"/>
    <w:hidden/>
    <w:uiPriority w:val="99"/>
    <w:semiHidden/>
    <w:rsid w:val="006965E7"/>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8909">
      <w:bodyDiv w:val="1"/>
      <w:marLeft w:val="0"/>
      <w:marRight w:val="0"/>
      <w:marTop w:val="0"/>
      <w:marBottom w:val="0"/>
      <w:divBdr>
        <w:top w:val="none" w:sz="0" w:space="0" w:color="auto"/>
        <w:left w:val="none" w:sz="0" w:space="0" w:color="auto"/>
        <w:bottom w:val="none" w:sz="0" w:space="0" w:color="auto"/>
        <w:right w:val="none" w:sz="0" w:space="0" w:color="auto"/>
      </w:divBdr>
    </w:div>
    <w:div w:id="63142137">
      <w:bodyDiv w:val="1"/>
      <w:marLeft w:val="0"/>
      <w:marRight w:val="0"/>
      <w:marTop w:val="0"/>
      <w:marBottom w:val="0"/>
      <w:divBdr>
        <w:top w:val="none" w:sz="0" w:space="0" w:color="auto"/>
        <w:left w:val="none" w:sz="0" w:space="0" w:color="auto"/>
        <w:bottom w:val="none" w:sz="0" w:space="0" w:color="auto"/>
        <w:right w:val="none" w:sz="0" w:space="0" w:color="auto"/>
      </w:divBdr>
    </w:div>
    <w:div w:id="206767094">
      <w:bodyDiv w:val="1"/>
      <w:marLeft w:val="0"/>
      <w:marRight w:val="0"/>
      <w:marTop w:val="0"/>
      <w:marBottom w:val="0"/>
      <w:divBdr>
        <w:top w:val="none" w:sz="0" w:space="0" w:color="auto"/>
        <w:left w:val="none" w:sz="0" w:space="0" w:color="auto"/>
        <w:bottom w:val="none" w:sz="0" w:space="0" w:color="auto"/>
        <w:right w:val="none" w:sz="0" w:space="0" w:color="auto"/>
      </w:divBdr>
    </w:div>
    <w:div w:id="278225019">
      <w:bodyDiv w:val="1"/>
      <w:marLeft w:val="0"/>
      <w:marRight w:val="0"/>
      <w:marTop w:val="0"/>
      <w:marBottom w:val="0"/>
      <w:divBdr>
        <w:top w:val="none" w:sz="0" w:space="0" w:color="auto"/>
        <w:left w:val="none" w:sz="0" w:space="0" w:color="auto"/>
        <w:bottom w:val="none" w:sz="0" w:space="0" w:color="auto"/>
        <w:right w:val="none" w:sz="0" w:space="0" w:color="auto"/>
      </w:divBdr>
    </w:div>
    <w:div w:id="280233646">
      <w:bodyDiv w:val="1"/>
      <w:marLeft w:val="0"/>
      <w:marRight w:val="0"/>
      <w:marTop w:val="0"/>
      <w:marBottom w:val="0"/>
      <w:divBdr>
        <w:top w:val="none" w:sz="0" w:space="0" w:color="auto"/>
        <w:left w:val="none" w:sz="0" w:space="0" w:color="auto"/>
        <w:bottom w:val="none" w:sz="0" w:space="0" w:color="auto"/>
        <w:right w:val="none" w:sz="0" w:space="0" w:color="auto"/>
      </w:divBdr>
    </w:div>
    <w:div w:id="355084502">
      <w:bodyDiv w:val="1"/>
      <w:marLeft w:val="0"/>
      <w:marRight w:val="0"/>
      <w:marTop w:val="0"/>
      <w:marBottom w:val="0"/>
      <w:divBdr>
        <w:top w:val="none" w:sz="0" w:space="0" w:color="auto"/>
        <w:left w:val="none" w:sz="0" w:space="0" w:color="auto"/>
        <w:bottom w:val="none" w:sz="0" w:space="0" w:color="auto"/>
        <w:right w:val="none" w:sz="0" w:space="0" w:color="auto"/>
      </w:divBdr>
    </w:div>
    <w:div w:id="384791115">
      <w:bodyDiv w:val="1"/>
      <w:marLeft w:val="0"/>
      <w:marRight w:val="0"/>
      <w:marTop w:val="0"/>
      <w:marBottom w:val="0"/>
      <w:divBdr>
        <w:top w:val="none" w:sz="0" w:space="0" w:color="auto"/>
        <w:left w:val="none" w:sz="0" w:space="0" w:color="auto"/>
        <w:bottom w:val="none" w:sz="0" w:space="0" w:color="auto"/>
        <w:right w:val="none" w:sz="0" w:space="0" w:color="auto"/>
      </w:divBdr>
    </w:div>
    <w:div w:id="401491719">
      <w:bodyDiv w:val="1"/>
      <w:marLeft w:val="0"/>
      <w:marRight w:val="0"/>
      <w:marTop w:val="0"/>
      <w:marBottom w:val="0"/>
      <w:divBdr>
        <w:top w:val="none" w:sz="0" w:space="0" w:color="auto"/>
        <w:left w:val="none" w:sz="0" w:space="0" w:color="auto"/>
        <w:bottom w:val="none" w:sz="0" w:space="0" w:color="auto"/>
        <w:right w:val="none" w:sz="0" w:space="0" w:color="auto"/>
      </w:divBdr>
    </w:div>
    <w:div w:id="508760500">
      <w:bodyDiv w:val="1"/>
      <w:marLeft w:val="0"/>
      <w:marRight w:val="0"/>
      <w:marTop w:val="0"/>
      <w:marBottom w:val="0"/>
      <w:divBdr>
        <w:top w:val="none" w:sz="0" w:space="0" w:color="auto"/>
        <w:left w:val="none" w:sz="0" w:space="0" w:color="auto"/>
        <w:bottom w:val="none" w:sz="0" w:space="0" w:color="auto"/>
        <w:right w:val="none" w:sz="0" w:space="0" w:color="auto"/>
      </w:divBdr>
    </w:div>
    <w:div w:id="536428884">
      <w:bodyDiv w:val="1"/>
      <w:marLeft w:val="0"/>
      <w:marRight w:val="0"/>
      <w:marTop w:val="0"/>
      <w:marBottom w:val="0"/>
      <w:divBdr>
        <w:top w:val="none" w:sz="0" w:space="0" w:color="auto"/>
        <w:left w:val="none" w:sz="0" w:space="0" w:color="auto"/>
        <w:bottom w:val="none" w:sz="0" w:space="0" w:color="auto"/>
        <w:right w:val="none" w:sz="0" w:space="0" w:color="auto"/>
      </w:divBdr>
    </w:div>
    <w:div w:id="546261699">
      <w:bodyDiv w:val="1"/>
      <w:marLeft w:val="0"/>
      <w:marRight w:val="0"/>
      <w:marTop w:val="0"/>
      <w:marBottom w:val="0"/>
      <w:divBdr>
        <w:top w:val="none" w:sz="0" w:space="0" w:color="auto"/>
        <w:left w:val="none" w:sz="0" w:space="0" w:color="auto"/>
        <w:bottom w:val="none" w:sz="0" w:space="0" w:color="auto"/>
        <w:right w:val="none" w:sz="0" w:space="0" w:color="auto"/>
      </w:divBdr>
    </w:div>
    <w:div w:id="550045622">
      <w:bodyDiv w:val="1"/>
      <w:marLeft w:val="0"/>
      <w:marRight w:val="0"/>
      <w:marTop w:val="0"/>
      <w:marBottom w:val="0"/>
      <w:divBdr>
        <w:top w:val="none" w:sz="0" w:space="0" w:color="auto"/>
        <w:left w:val="none" w:sz="0" w:space="0" w:color="auto"/>
        <w:bottom w:val="none" w:sz="0" w:space="0" w:color="auto"/>
        <w:right w:val="none" w:sz="0" w:space="0" w:color="auto"/>
      </w:divBdr>
    </w:div>
    <w:div w:id="568275169">
      <w:bodyDiv w:val="1"/>
      <w:marLeft w:val="0"/>
      <w:marRight w:val="0"/>
      <w:marTop w:val="0"/>
      <w:marBottom w:val="0"/>
      <w:divBdr>
        <w:top w:val="none" w:sz="0" w:space="0" w:color="auto"/>
        <w:left w:val="none" w:sz="0" w:space="0" w:color="auto"/>
        <w:bottom w:val="none" w:sz="0" w:space="0" w:color="auto"/>
        <w:right w:val="none" w:sz="0" w:space="0" w:color="auto"/>
      </w:divBdr>
    </w:div>
    <w:div w:id="605581295">
      <w:bodyDiv w:val="1"/>
      <w:marLeft w:val="0"/>
      <w:marRight w:val="0"/>
      <w:marTop w:val="0"/>
      <w:marBottom w:val="0"/>
      <w:divBdr>
        <w:top w:val="none" w:sz="0" w:space="0" w:color="auto"/>
        <w:left w:val="none" w:sz="0" w:space="0" w:color="auto"/>
        <w:bottom w:val="none" w:sz="0" w:space="0" w:color="auto"/>
        <w:right w:val="none" w:sz="0" w:space="0" w:color="auto"/>
      </w:divBdr>
    </w:div>
    <w:div w:id="647322714">
      <w:bodyDiv w:val="1"/>
      <w:marLeft w:val="0"/>
      <w:marRight w:val="0"/>
      <w:marTop w:val="0"/>
      <w:marBottom w:val="0"/>
      <w:divBdr>
        <w:top w:val="none" w:sz="0" w:space="0" w:color="auto"/>
        <w:left w:val="none" w:sz="0" w:space="0" w:color="auto"/>
        <w:bottom w:val="none" w:sz="0" w:space="0" w:color="auto"/>
        <w:right w:val="none" w:sz="0" w:space="0" w:color="auto"/>
      </w:divBdr>
    </w:div>
    <w:div w:id="654573849">
      <w:bodyDiv w:val="1"/>
      <w:marLeft w:val="0"/>
      <w:marRight w:val="0"/>
      <w:marTop w:val="0"/>
      <w:marBottom w:val="0"/>
      <w:divBdr>
        <w:top w:val="none" w:sz="0" w:space="0" w:color="auto"/>
        <w:left w:val="none" w:sz="0" w:space="0" w:color="auto"/>
        <w:bottom w:val="none" w:sz="0" w:space="0" w:color="auto"/>
        <w:right w:val="none" w:sz="0" w:space="0" w:color="auto"/>
      </w:divBdr>
    </w:div>
    <w:div w:id="684479599">
      <w:bodyDiv w:val="1"/>
      <w:marLeft w:val="0"/>
      <w:marRight w:val="0"/>
      <w:marTop w:val="0"/>
      <w:marBottom w:val="0"/>
      <w:divBdr>
        <w:top w:val="none" w:sz="0" w:space="0" w:color="auto"/>
        <w:left w:val="none" w:sz="0" w:space="0" w:color="auto"/>
        <w:bottom w:val="none" w:sz="0" w:space="0" w:color="auto"/>
        <w:right w:val="none" w:sz="0" w:space="0" w:color="auto"/>
      </w:divBdr>
    </w:div>
    <w:div w:id="692220714">
      <w:bodyDiv w:val="1"/>
      <w:marLeft w:val="0"/>
      <w:marRight w:val="0"/>
      <w:marTop w:val="0"/>
      <w:marBottom w:val="0"/>
      <w:divBdr>
        <w:top w:val="none" w:sz="0" w:space="0" w:color="auto"/>
        <w:left w:val="none" w:sz="0" w:space="0" w:color="auto"/>
        <w:bottom w:val="none" w:sz="0" w:space="0" w:color="auto"/>
        <w:right w:val="none" w:sz="0" w:space="0" w:color="auto"/>
      </w:divBdr>
    </w:div>
    <w:div w:id="712651871">
      <w:bodyDiv w:val="1"/>
      <w:marLeft w:val="0"/>
      <w:marRight w:val="0"/>
      <w:marTop w:val="0"/>
      <w:marBottom w:val="0"/>
      <w:divBdr>
        <w:top w:val="none" w:sz="0" w:space="0" w:color="auto"/>
        <w:left w:val="none" w:sz="0" w:space="0" w:color="auto"/>
        <w:bottom w:val="none" w:sz="0" w:space="0" w:color="auto"/>
        <w:right w:val="none" w:sz="0" w:space="0" w:color="auto"/>
      </w:divBdr>
    </w:div>
    <w:div w:id="750352317">
      <w:bodyDiv w:val="1"/>
      <w:marLeft w:val="0"/>
      <w:marRight w:val="0"/>
      <w:marTop w:val="0"/>
      <w:marBottom w:val="0"/>
      <w:divBdr>
        <w:top w:val="none" w:sz="0" w:space="0" w:color="auto"/>
        <w:left w:val="none" w:sz="0" w:space="0" w:color="auto"/>
        <w:bottom w:val="none" w:sz="0" w:space="0" w:color="auto"/>
        <w:right w:val="none" w:sz="0" w:space="0" w:color="auto"/>
      </w:divBdr>
    </w:div>
    <w:div w:id="767121800">
      <w:bodyDiv w:val="1"/>
      <w:marLeft w:val="0"/>
      <w:marRight w:val="0"/>
      <w:marTop w:val="0"/>
      <w:marBottom w:val="0"/>
      <w:divBdr>
        <w:top w:val="none" w:sz="0" w:space="0" w:color="auto"/>
        <w:left w:val="none" w:sz="0" w:space="0" w:color="auto"/>
        <w:bottom w:val="none" w:sz="0" w:space="0" w:color="auto"/>
        <w:right w:val="none" w:sz="0" w:space="0" w:color="auto"/>
      </w:divBdr>
    </w:div>
    <w:div w:id="848712787">
      <w:bodyDiv w:val="1"/>
      <w:marLeft w:val="0"/>
      <w:marRight w:val="0"/>
      <w:marTop w:val="0"/>
      <w:marBottom w:val="0"/>
      <w:divBdr>
        <w:top w:val="none" w:sz="0" w:space="0" w:color="auto"/>
        <w:left w:val="none" w:sz="0" w:space="0" w:color="auto"/>
        <w:bottom w:val="none" w:sz="0" w:space="0" w:color="auto"/>
        <w:right w:val="none" w:sz="0" w:space="0" w:color="auto"/>
      </w:divBdr>
    </w:div>
    <w:div w:id="850726842">
      <w:bodyDiv w:val="1"/>
      <w:marLeft w:val="0"/>
      <w:marRight w:val="0"/>
      <w:marTop w:val="0"/>
      <w:marBottom w:val="0"/>
      <w:divBdr>
        <w:top w:val="none" w:sz="0" w:space="0" w:color="auto"/>
        <w:left w:val="none" w:sz="0" w:space="0" w:color="auto"/>
        <w:bottom w:val="none" w:sz="0" w:space="0" w:color="auto"/>
        <w:right w:val="none" w:sz="0" w:space="0" w:color="auto"/>
      </w:divBdr>
    </w:div>
    <w:div w:id="854146831">
      <w:bodyDiv w:val="1"/>
      <w:marLeft w:val="0"/>
      <w:marRight w:val="0"/>
      <w:marTop w:val="0"/>
      <w:marBottom w:val="0"/>
      <w:divBdr>
        <w:top w:val="none" w:sz="0" w:space="0" w:color="auto"/>
        <w:left w:val="none" w:sz="0" w:space="0" w:color="auto"/>
        <w:bottom w:val="none" w:sz="0" w:space="0" w:color="auto"/>
        <w:right w:val="none" w:sz="0" w:space="0" w:color="auto"/>
      </w:divBdr>
    </w:div>
    <w:div w:id="875966793">
      <w:bodyDiv w:val="1"/>
      <w:marLeft w:val="0"/>
      <w:marRight w:val="0"/>
      <w:marTop w:val="0"/>
      <w:marBottom w:val="0"/>
      <w:divBdr>
        <w:top w:val="none" w:sz="0" w:space="0" w:color="auto"/>
        <w:left w:val="none" w:sz="0" w:space="0" w:color="auto"/>
        <w:bottom w:val="none" w:sz="0" w:space="0" w:color="auto"/>
        <w:right w:val="none" w:sz="0" w:space="0" w:color="auto"/>
      </w:divBdr>
    </w:div>
    <w:div w:id="1037124987">
      <w:bodyDiv w:val="1"/>
      <w:marLeft w:val="0"/>
      <w:marRight w:val="0"/>
      <w:marTop w:val="0"/>
      <w:marBottom w:val="0"/>
      <w:divBdr>
        <w:top w:val="none" w:sz="0" w:space="0" w:color="auto"/>
        <w:left w:val="none" w:sz="0" w:space="0" w:color="auto"/>
        <w:bottom w:val="none" w:sz="0" w:space="0" w:color="auto"/>
        <w:right w:val="none" w:sz="0" w:space="0" w:color="auto"/>
      </w:divBdr>
    </w:div>
    <w:div w:id="1077558174">
      <w:bodyDiv w:val="1"/>
      <w:marLeft w:val="0"/>
      <w:marRight w:val="0"/>
      <w:marTop w:val="0"/>
      <w:marBottom w:val="0"/>
      <w:divBdr>
        <w:top w:val="none" w:sz="0" w:space="0" w:color="auto"/>
        <w:left w:val="none" w:sz="0" w:space="0" w:color="auto"/>
        <w:bottom w:val="none" w:sz="0" w:space="0" w:color="auto"/>
        <w:right w:val="none" w:sz="0" w:space="0" w:color="auto"/>
      </w:divBdr>
    </w:div>
    <w:div w:id="1091119424">
      <w:bodyDiv w:val="1"/>
      <w:marLeft w:val="0"/>
      <w:marRight w:val="0"/>
      <w:marTop w:val="0"/>
      <w:marBottom w:val="0"/>
      <w:divBdr>
        <w:top w:val="none" w:sz="0" w:space="0" w:color="auto"/>
        <w:left w:val="none" w:sz="0" w:space="0" w:color="auto"/>
        <w:bottom w:val="none" w:sz="0" w:space="0" w:color="auto"/>
        <w:right w:val="none" w:sz="0" w:space="0" w:color="auto"/>
      </w:divBdr>
    </w:div>
    <w:div w:id="1098411140">
      <w:bodyDiv w:val="1"/>
      <w:marLeft w:val="0"/>
      <w:marRight w:val="0"/>
      <w:marTop w:val="0"/>
      <w:marBottom w:val="0"/>
      <w:divBdr>
        <w:top w:val="none" w:sz="0" w:space="0" w:color="auto"/>
        <w:left w:val="none" w:sz="0" w:space="0" w:color="auto"/>
        <w:bottom w:val="none" w:sz="0" w:space="0" w:color="auto"/>
        <w:right w:val="none" w:sz="0" w:space="0" w:color="auto"/>
      </w:divBdr>
    </w:div>
    <w:div w:id="1132165759">
      <w:bodyDiv w:val="1"/>
      <w:marLeft w:val="0"/>
      <w:marRight w:val="0"/>
      <w:marTop w:val="0"/>
      <w:marBottom w:val="0"/>
      <w:divBdr>
        <w:top w:val="none" w:sz="0" w:space="0" w:color="auto"/>
        <w:left w:val="none" w:sz="0" w:space="0" w:color="auto"/>
        <w:bottom w:val="none" w:sz="0" w:space="0" w:color="auto"/>
        <w:right w:val="none" w:sz="0" w:space="0" w:color="auto"/>
      </w:divBdr>
    </w:div>
    <w:div w:id="1137258959">
      <w:bodyDiv w:val="1"/>
      <w:marLeft w:val="0"/>
      <w:marRight w:val="0"/>
      <w:marTop w:val="0"/>
      <w:marBottom w:val="0"/>
      <w:divBdr>
        <w:top w:val="none" w:sz="0" w:space="0" w:color="auto"/>
        <w:left w:val="none" w:sz="0" w:space="0" w:color="auto"/>
        <w:bottom w:val="none" w:sz="0" w:space="0" w:color="auto"/>
        <w:right w:val="none" w:sz="0" w:space="0" w:color="auto"/>
      </w:divBdr>
    </w:div>
    <w:div w:id="1160198360">
      <w:bodyDiv w:val="1"/>
      <w:marLeft w:val="0"/>
      <w:marRight w:val="0"/>
      <w:marTop w:val="0"/>
      <w:marBottom w:val="0"/>
      <w:divBdr>
        <w:top w:val="none" w:sz="0" w:space="0" w:color="auto"/>
        <w:left w:val="none" w:sz="0" w:space="0" w:color="auto"/>
        <w:bottom w:val="none" w:sz="0" w:space="0" w:color="auto"/>
        <w:right w:val="none" w:sz="0" w:space="0" w:color="auto"/>
      </w:divBdr>
    </w:div>
    <w:div w:id="1169634359">
      <w:bodyDiv w:val="1"/>
      <w:marLeft w:val="0"/>
      <w:marRight w:val="0"/>
      <w:marTop w:val="0"/>
      <w:marBottom w:val="0"/>
      <w:divBdr>
        <w:top w:val="none" w:sz="0" w:space="0" w:color="auto"/>
        <w:left w:val="none" w:sz="0" w:space="0" w:color="auto"/>
        <w:bottom w:val="none" w:sz="0" w:space="0" w:color="auto"/>
        <w:right w:val="none" w:sz="0" w:space="0" w:color="auto"/>
      </w:divBdr>
    </w:div>
    <w:div w:id="1171260843">
      <w:bodyDiv w:val="1"/>
      <w:marLeft w:val="0"/>
      <w:marRight w:val="0"/>
      <w:marTop w:val="0"/>
      <w:marBottom w:val="0"/>
      <w:divBdr>
        <w:top w:val="none" w:sz="0" w:space="0" w:color="auto"/>
        <w:left w:val="none" w:sz="0" w:space="0" w:color="auto"/>
        <w:bottom w:val="none" w:sz="0" w:space="0" w:color="auto"/>
        <w:right w:val="none" w:sz="0" w:space="0" w:color="auto"/>
      </w:divBdr>
    </w:div>
    <w:div w:id="1193571914">
      <w:bodyDiv w:val="1"/>
      <w:marLeft w:val="0"/>
      <w:marRight w:val="0"/>
      <w:marTop w:val="0"/>
      <w:marBottom w:val="0"/>
      <w:divBdr>
        <w:top w:val="none" w:sz="0" w:space="0" w:color="auto"/>
        <w:left w:val="none" w:sz="0" w:space="0" w:color="auto"/>
        <w:bottom w:val="none" w:sz="0" w:space="0" w:color="auto"/>
        <w:right w:val="none" w:sz="0" w:space="0" w:color="auto"/>
      </w:divBdr>
    </w:div>
    <w:div w:id="1271082075">
      <w:bodyDiv w:val="1"/>
      <w:marLeft w:val="0"/>
      <w:marRight w:val="0"/>
      <w:marTop w:val="0"/>
      <w:marBottom w:val="0"/>
      <w:divBdr>
        <w:top w:val="none" w:sz="0" w:space="0" w:color="auto"/>
        <w:left w:val="none" w:sz="0" w:space="0" w:color="auto"/>
        <w:bottom w:val="none" w:sz="0" w:space="0" w:color="auto"/>
        <w:right w:val="none" w:sz="0" w:space="0" w:color="auto"/>
      </w:divBdr>
    </w:div>
    <w:div w:id="1313829020">
      <w:bodyDiv w:val="1"/>
      <w:marLeft w:val="0"/>
      <w:marRight w:val="0"/>
      <w:marTop w:val="0"/>
      <w:marBottom w:val="0"/>
      <w:divBdr>
        <w:top w:val="none" w:sz="0" w:space="0" w:color="auto"/>
        <w:left w:val="none" w:sz="0" w:space="0" w:color="auto"/>
        <w:bottom w:val="none" w:sz="0" w:space="0" w:color="auto"/>
        <w:right w:val="none" w:sz="0" w:space="0" w:color="auto"/>
      </w:divBdr>
    </w:div>
    <w:div w:id="1376463591">
      <w:bodyDiv w:val="1"/>
      <w:marLeft w:val="0"/>
      <w:marRight w:val="0"/>
      <w:marTop w:val="0"/>
      <w:marBottom w:val="0"/>
      <w:divBdr>
        <w:top w:val="none" w:sz="0" w:space="0" w:color="auto"/>
        <w:left w:val="none" w:sz="0" w:space="0" w:color="auto"/>
        <w:bottom w:val="none" w:sz="0" w:space="0" w:color="auto"/>
        <w:right w:val="none" w:sz="0" w:space="0" w:color="auto"/>
      </w:divBdr>
    </w:div>
    <w:div w:id="1466777094">
      <w:bodyDiv w:val="1"/>
      <w:marLeft w:val="0"/>
      <w:marRight w:val="0"/>
      <w:marTop w:val="0"/>
      <w:marBottom w:val="0"/>
      <w:divBdr>
        <w:top w:val="none" w:sz="0" w:space="0" w:color="auto"/>
        <w:left w:val="none" w:sz="0" w:space="0" w:color="auto"/>
        <w:bottom w:val="none" w:sz="0" w:space="0" w:color="auto"/>
        <w:right w:val="none" w:sz="0" w:space="0" w:color="auto"/>
      </w:divBdr>
    </w:div>
    <w:div w:id="1472483668">
      <w:bodyDiv w:val="1"/>
      <w:marLeft w:val="0"/>
      <w:marRight w:val="0"/>
      <w:marTop w:val="0"/>
      <w:marBottom w:val="0"/>
      <w:divBdr>
        <w:top w:val="none" w:sz="0" w:space="0" w:color="auto"/>
        <w:left w:val="none" w:sz="0" w:space="0" w:color="auto"/>
        <w:bottom w:val="none" w:sz="0" w:space="0" w:color="auto"/>
        <w:right w:val="none" w:sz="0" w:space="0" w:color="auto"/>
      </w:divBdr>
    </w:div>
    <w:div w:id="1476869645">
      <w:bodyDiv w:val="1"/>
      <w:marLeft w:val="0"/>
      <w:marRight w:val="0"/>
      <w:marTop w:val="0"/>
      <w:marBottom w:val="0"/>
      <w:divBdr>
        <w:top w:val="none" w:sz="0" w:space="0" w:color="auto"/>
        <w:left w:val="none" w:sz="0" w:space="0" w:color="auto"/>
        <w:bottom w:val="none" w:sz="0" w:space="0" w:color="auto"/>
        <w:right w:val="none" w:sz="0" w:space="0" w:color="auto"/>
      </w:divBdr>
    </w:div>
    <w:div w:id="1484540852">
      <w:bodyDiv w:val="1"/>
      <w:marLeft w:val="0"/>
      <w:marRight w:val="0"/>
      <w:marTop w:val="0"/>
      <w:marBottom w:val="0"/>
      <w:divBdr>
        <w:top w:val="none" w:sz="0" w:space="0" w:color="auto"/>
        <w:left w:val="none" w:sz="0" w:space="0" w:color="auto"/>
        <w:bottom w:val="none" w:sz="0" w:space="0" w:color="auto"/>
        <w:right w:val="none" w:sz="0" w:space="0" w:color="auto"/>
      </w:divBdr>
    </w:div>
    <w:div w:id="1488978878">
      <w:bodyDiv w:val="1"/>
      <w:marLeft w:val="0"/>
      <w:marRight w:val="0"/>
      <w:marTop w:val="0"/>
      <w:marBottom w:val="0"/>
      <w:divBdr>
        <w:top w:val="none" w:sz="0" w:space="0" w:color="auto"/>
        <w:left w:val="none" w:sz="0" w:space="0" w:color="auto"/>
        <w:bottom w:val="none" w:sz="0" w:space="0" w:color="auto"/>
        <w:right w:val="none" w:sz="0" w:space="0" w:color="auto"/>
      </w:divBdr>
    </w:div>
    <w:div w:id="1506701779">
      <w:bodyDiv w:val="1"/>
      <w:marLeft w:val="0"/>
      <w:marRight w:val="0"/>
      <w:marTop w:val="0"/>
      <w:marBottom w:val="0"/>
      <w:divBdr>
        <w:top w:val="none" w:sz="0" w:space="0" w:color="auto"/>
        <w:left w:val="none" w:sz="0" w:space="0" w:color="auto"/>
        <w:bottom w:val="none" w:sz="0" w:space="0" w:color="auto"/>
        <w:right w:val="none" w:sz="0" w:space="0" w:color="auto"/>
      </w:divBdr>
    </w:div>
    <w:div w:id="1530412175">
      <w:bodyDiv w:val="1"/>
      <w:marLeft w:val="0"/>
      <w:marRight w:val="0"/>
      <w:marTop w:val="0"/>
      <w:marBottom w:val="0"/>
      <w:divBdr>
        <w:top w:val="none" w:sz="0" w:space="0" w:color="auto"/>
        <w:left w:val="none" w:sz="0" w:space="0" w:color="auto"/>
        <w:bottom w:val="none" w:sz="0" w:space="0" w:color="auto"/>
        <w:right w:val="none" w:sz="0" w:space="0" w:color="auto"/>
      </w:divBdr>
    </w:div>
    <w:div w:id="1544754381">
      <w:bodyDiv w:val="1"/>
      <w:marLeft w:val="0"/>
      <w:marRight w:val="0"/>
      <w:marTop w:val="0"/>
      <w:marBottom w:val="0"/>
      <w:divBdr>
        <w:top w:val="none" w:sz="0" w:space="0" w:color="auto"/>
        <w:left w:val="none" w:sz="0" w:space="0" w:color="auto"/>
        <w:bottom w:val="none" w:sz="0" w:space="0" w:color="auto"/>
        <w:right w:val="none" w:sz="0" w:space="0" w:color="auto"/>
      </w:divBdr>
    </w:div>
    <w:div w:id="1563642169">
      <w:bodyDiv w:val="1"/>
      <w:marLeft w:val="0"/>
      <w:marRight w:val="0"/>
      <w:marTop w:val="0"/>
      <w:marBottom w:val="0"/>
      <w:divBdr>
        <w:top w:val="none" w:sz="0" w:space="0" w:color="auto"/>
        <w:left w:val="none" w:sz="0" w:space="0" w:color="auto"/>
        <w:bottom w:val="none" w:sz="0" w:space="0" w:color="auto"/>
        <w:right w:val="none" w:sz="0" w:space="0" w:color="auto"/>
      </w:divBdr>
    </w:div>
    <w:div w:id="1580290220">
      <w:bodyDiv w:val="1"/>
      <w:marLeft w:val="0"/>
      <w:marRight w:val="0"/>
      <w:marTop w:val="0"/>
      <w:marBottom w:val="0"/>
      <w:divBdr>
        <w:top w:val="none" w:sz="0" w:space="0" w:color="auto"/>
        <w:left w:val="none" w:sz="0" w:space="0" w:color="auto"/>
        <w:bottom w:val="none" w:sz="0" w:space="0" w:color="auto"/>
        <w:right w:val="none" w:sz="0" w:space="0" w:color="auto"/>
      </w:divBdr>
    </w:div>
    <w:div w:id="1632248537">
      <w:bodyDiv w:val="1"/>
      <w:marLeft w:val="0"/>
      <w:marRight w:val="0"/>
      <w:marTop w:val="0"/>
      <w:marBottom w:val="0"/>
      <w:divBdr>
        <w:top w:val="none" w:sz="0" w:space="0" w:color="auto"/>
        <w:left w:val="none" w:sz="0" w:space="0" w:color="auto"/>
        <w:bottom w:val="none" w:sz="0" w:space="0" w:color="auto"/>
        <w:right w:val="none" w:sz="0" w:space="0" w:color="auto"/>
      </w:divBdr>
    </w:div>
    <w:div w:id="1645504694">
      <w:bodyDiv w:val="1"/>
      <w:marLeft w:val="0"/>
      <w:marRight w:val="0"/>
      <w:marTop w:val="0"/>
      <w:marBottom w:val="0"/>
      <w:divBdr>
        <w:top w:val="none" w:sz="0" w:space="0" w:color="auto"/>
        <w:left w:val="none" w:sz="0" w:space="0" w:color="auto"/>
        <w:bottom w:val="none" w:sz="0" w:space="0" w:color="auto"/>
        <w:right w:val="none" w:sz="0" w:space="0" w:color="auto"/>
      </w:divBdr>
    </w:div>
    <w:div w:id="1646085758">
      <w:bodyDiv w:val="1"/>
      <w:marLeft w:val="0"/>
      <w:marRight w:val="0"/>
      <w:marTop w:val="0"/>
      <w:marBottom w:val="0"/>
      <w:divBdr>
        <w:top w:val="none" w:sz="0" w:space="0" w:color="auto"/>
        <w:left w:val="none" w:sz="0" w:space="0" w:color="auto"/>
        <w:bottom w:val="none" w:sz="0" w:space="0" w:color="auto"/>
        <w:right w:val="none" w:sz="0" w:space="0" w:color="auto"/>
      </w:divBdr>
    </w:div>
    <w:div w:id="1668098543">
      <w:bodyDiv w:val="1"/>
      <w:marLeft w:val="0"/>
      <w:marRight w:val="0"/>
      <w:marTop w:val="0"/>
      <w:marBottom w:val="0"/>
      <w:divBdr>
        <w:top w:val="none" w:sz="0" w:space="0" w:color="auto"/>
        <w:left w:val="none" w:sz="0" w:space="0" w:color="auto"/>
        <w:bottom w:val="none" w:sz="0" w:space="0" w:color="auto"/>
        <w:right w:val="none" w:sz="0" w:space="0" w:color="auto"/>
      </w:divBdr>
    </w:div>
    <w:div w:id="1683193739">
      <w:bodyDiv w:val="1"/>
      <w:marLeft w:val="0"/>
      <w:marRight w:val="0"/>
      <w:marTop w:val="0"/>
      <w:marBottom w:val="0"/>
      <w:divBdr>
        <w:top w:val="none" w:sz="0" w:space="0" w:color="auto"/>
        <w:left w:val="none" w:sz="0" w:space="0" w:color="auto"/>
        <w:bottom w:val="none" w:sz="0" w:space="0" w:color="auto"/>
        <w:right w:val="none" w:sz="0" w:space="0" w:color="auto"/>
      </w:divBdr>
    </w:div>
    <w:div w:id="1730763362">
      <w:bodyDiv w:val="1"/>
      <w:marLeft w:val="0"/>
      <w:marRight w:val="0"/>
      <w:marTop w:val="0"/>
      <w:marBottom w:val="0"/>
      <w:divBdr>
        <w:top w:val="none" w:sz="0" w:space="0" w:color="auto"/>
        <w:left w:val="none" w:sz="0" w:space="0" w:color="auto"/>
        <w:bottom w:val="none" w:sz="0" w:space="0" w:color="auto"/>
        <w:right w:val="none" w:sz="0" w:space="0" w:color="auto"/>
      </w:divBdr>
    </w:div>
    <w:div w:id="1740320375">
      <w:bodyDiv w:val="1"/>
      <w:marLeft w:val="0"/>
      <w:marRight w:val="0"/>
      <w:marTop w:val="0"/>
      <w:marBottom w:val="0"/>
      <w:divBdr>
        <w:top w:val="none" w:sz="0" w:space="0" w:color="auto"/>
        <w:left w:val="none" w:sz="0" w:space="0" w:color="auto"/>
        <w:bottom w:val="none" w:sz="0" w:space="0" w:color="auto"/>
        <w:right w:val="none" w:sz="0" w:space="0" w:color="auto"/>
      </w:divBdr>
    </w:div>
    <w:div w:id="1753308009">
      <w:bodyDiv w:val="1"/>
      <w:marLeft w:val="0"/>
      <w:marRight w:val="0"/>
      <w:marTop w:val="0"/>
      <w:marBottom w:val="0"/>
      <w:divBdr>
        <w:top w:val="none" w:sz="0" w:space="0" w:color="auto"/>
        <w:left w:val="none" w:sz="0" w:space="0" w:color="auto"/>
        <w:bottom w:val="none" w:sz="0" w:space="0" w:color="auto"/>
        <w:right w:val="none" w:sz="0" w:space="0" w:color="auto"/>
      </w:divBdr>
    </w:div>
    <w:div w:id="1805342481">
      <w:bodyDiv w:val="1"/>
      <w:marLeft w:val="0"/>
      <w:marRight w:val="0"/>
      <w:marTop w:val="0"/>
      <w:marBottom w:val="0"/>
      <w:divBdr>
        <w:top w:val="none" w:sz="0" w:space="0" w:color="auto"/>
        <w:left w:val="none" w:sz="0" w:space="0" w:color="auto"/>
        <w:bottom w:val="none" w:sz="0" w:space="0" w:color="auto"/>
        <w:right w:val="none" w:sz="0" w:space="0" w:color="auto"/>
      </w:divBdr>
    </w:div>
    <w:div w:id="1836991820">
      <w:bodyDiv w:val="1"/>
      <w:marLeft w:val="0"/>
      <w:marRight w:val="0"/>
      <w:marTop w:val="0"/>
      <w:marBottom w:val="0"/>
      <w:divBdr>
        <w:top w:val="none" w:sz="0" w:space="0" w:color="auto"/>
        <w:left w:val="none" w:sz="0" w:space="0" w:color="auto"/>
        <w:bottom w:val="none" w:sz="0" w:space="0" w:color="auto"/>
        <w:right w:val="none" w:sz="0" w:space="0" w:color="auto"/>
      </w:divBdr>
    </w:div>
    <w:div w:id="1884639035">
      <w:bodyDiv w:val="1"/>
      <w:marLeft w:val="0"/>
      <w:marRight w:val="0"/>
      <w:marTop w:val="0"/>
      <w:marBottom w:val="0"/>
      <w:divBdr>
        <w:top w:val="none" w:sz="0" w:space="0" w:color="auto"/>
        <w:left w:val="none" w:sz="0" w:space="0" w:color="auto"/>
        <w:bottom w:val="none" w:sz="0" w:space="0" w:color="auto"/>
        <w:right w:val="none" w:sz="0" w:space="0" w:color="auto"/>
      </w:divBdr>
    </w:div>
    <w:div w:id="1887643235">
      <w:bodyDiv w:val="1"/>
      <w:marLeft w:val="0"/>
      <w:marRight w:val="0"/>
      <w:marTop w:val="0"/>
      <w:marBottom w:val="0"/>
      <w:divBdr>
        <w:top w:val="none" w:sz="0" w:space="0" w:color="auto"/>
        <w:left w:val="none" w:sz="0" w:space="0" w:color="auto"/>
        <w:bottom w:val="none" w:sz="0" w:space="0" w:color="auto"/>
        <w:right w:val="none" w:sz="0" w:space="0" w:color="auto"/>
      </w:divBdr>
    </w:div>
    <w:div w:id="1928348421">
      <w:bodyDiv w:val="1"/>
      <w:marLeft w:val="0"/>
      <w:marRight w:val="0"/>
      <w:marTop w:val="0"/>
      <w:marBottom w:val="0"/>
      <w:divBdr>
        <w:top w:val="none" w:sz="0" w:space="0" w:color="auto"/>
        <w:left w:val="none" w:sz="0" w:space="0" w:color="auto"/>
        <w:bottom w:val="none" w:sz="0" w:space="0" w:color="auto"/>
        <w:right w:val="none" w:sz="0" w:space="0" w:color="auto"/>
      </w:divBdr>
    </w:div>
    <w:div w:id="1931813265">
      <w:bodyDiv w:val="1"/>
      <w:marLeft w:val="0"/>
      <w:marRight w:val="0"/>
      <w:marTop w:val="0"/>
      <w:marBottom w:val="0"/>
      <w:divBdr>
        <w:top w:val="none" w:sz="0" w:space="0" w:color="auto"/>
        <w:left w:val="none" w:sz="0" w:space="0" w:color="auto"/>
        <w:bottom w:val="none" w:sz="0" w:space="0" w:color="auto"/>
        <w:right w:val="none" w:sz="0" w:space="0" w:color="auto"/>
      </w:divBdr>
    </w:div>
    <w:div w:id="1968269511">
      <w:bodyDiv w:val="1"/>
      <w:marLeft w:val="0"/>
      <w:marRight w:val="0"/>
      <w:marTop w:val="0"/>
      <w:marBottom w:val="0"/>
      <w:divBdr>
        <w:top w:val="none" w:sz="0" w:space="0" w:color="auto"/>
        <w:left w:val="none" w:sz="0" w:space="0" w:color="auto"/>
        <w:bottom w:val="none" w:sz="0" w:space="0" w:color="auto"/>
        <w:right w:val="none" w:sz="0" w:space="0" w:color="auto"/>
      </w:divBdr>
    </w:div>
    <w:div w:id="1996835264">
      <w:bodyDiv w:val="1"/>
      <w:marLeft w:val="0"/>
      <w:marRight w:val="0"/>
      <w:marTop w:val="0"/>
      <w:marBottom w:val="0"/>
      <w:divBdr>
        <w:top w:val="none" w:sz="0" w:space="0" w:color="auto"/>
        <w:left w:val="none" w:sz="0" w:space="0" w:color="auto"/>
        <w:bottom w:val="none" w:sz="0" w:space="0" w:color="auto"/>
        <w:right w:val="none" w:sz="0" w:space="0" w:color="auto"/>
      </w:divBdr>
    </w:div>
    <w:div w:id="2048720905">
      <w:bodyDiv w:val="1"/>
      <w:marLeft w:val="0"/>
      <w:marRight w:val="0"/>
      <w:marTop w:val="0"/>
      <w:marBottom w:val="0"/>
      <w:divBdr>
        <w:top w:val="none" w:sz="0" w:space="0" w:color="auto"/>
        <w:left w:val="none" w:sz="0" w:space="0" w:color="auto"/>
        <w:bottom w:val="none" w:sz="0" w:space="0" w:color="auto"/>
        <w:right w:val="none" w:sz="0" w:space="0" w:color="auto"/>
      </w:divBdr>
    </w:div>
    <w:div w:id="2105612230">
      <w:bodyDiv w:val="1"/>
      <w:marLeft w:val="0"/>
      <w:marRight w:val="0"/>
      <w:marTop w:val="0"/>
      <w:marBottom w:val="0"/>
      <w:divBdr>
        <w:top w:val="none" w:sz="0" w:space="0" w:color="auto"/>
        <w:left w:val="none" w:sz="0" w:space="0" w:color="auto"/>
        <w:bottom w:val="none" w:sz="0" w:space="0" w:color="auto"/>
        <w:right w:val="none" w:sz="0" w:space="0" w:color="auto"/>
      </w:divBdr>
    </w:div>
    <w:div w:id="211277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杨雯玥</dc:creator>
  <cp:lastModifiedBy>User</cp:lastModifiedBy>
  <cp:revision>16</cp:revision>
  <cp:lastPrinted>2019-09-03T02:43:00Z</cp:lastPrinted>
  <dcterms:created xsi:type="dcterms:W3CDTF">2020-02-10T02:39:00Z</dcterms:created>
  <dcterms:modified xsi:type="dcterms:W3CDTF">2020-05-12T06:01:00Z</dcterms:modified>
</cp:coreProperties>
</file>